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074E" w14:textId="0FF96EC2" w:rsidR="00164C49" w:rsidRDefault="00A3724F">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w:t>
      </w:r>
      <w:r w:rsidR="003A388C">
        <w:rPr>
          <w:rFonts w:ascii="Arial" w:eastAsia="MS Mincho" w:hAnsi="Arial" w:cs="Arial"/>
          <w:b/>
          <w:sz w:val="24"/>
          <w:lang w:eastAsia="en-US"/>
        </w:rPr>
        <w:t>9</w:t>
      </w:r>
      <w:r>
        <w:rPr>
          <w:rFonts w:ascii="Arial" w:eastAsia="MS Mincho" w:hAnsi="Arial" w:cs="Arial"/>
          <w:b/>
          <w:sz w:val="24"/>
          <w:lang w:eastAsia="en-US"/>
        </w:rPr>
        <w:tab/>
        <w:t>R2-2</w:t>
      </w:r>
      <w:r w:rsidR="008069E9">
        <w:rPr>
          <w:rFonts w:ascii="Arial" w:eastAsia="MS Mincho" w:hAnsi="Arial" w:cs="Arial"/>
          <w:b/>
          <w:sz w:val="24"/>
          <w:lang w:eastAsia="en-US"/>
        </w:rPr>
        <w:t>500965</w:t>
      </w:r>
    </w:p>
    <w:p w14:paraId="3F8121B0" w14:textId="590AD9F1" w:rsidR="00164C49" w:rsidRDefault="003A388C">
      <w:pPr>
        <w:tabs>
          <w:tab w:val="right" w:pos="9639"/>
        </w:tabs>
        <w:overflowPunct/>
        <w:autoSpaceDE/>
        <w:adjustRightInd/>
        <w:spacing w:after="0"/>
        <w:rPr>
          <w:rFonts w:ascii="Arial" w:eastAsia="SimSun" w:hAnsi="Arial" w:cs="Arial"/>
          <w:b/>
          <w:sz w:val="24"/>
          <w:lang w:eastAsia="en-US"/>
        </w:rPr>
      </w:pPr>
      <w:r>
        <w:rPr>
          <w:rFonts w:ascii="Arial" w:eastAsia="MS Mincho" w:hAnsi="Arial" w:cs="Arial"/>
          <w:b/>
          <w:sz w:val="24"/>
          <w:lang w:eastAsia="en-US"/>
        </w:rPr>
        <w:t>Athens, Greece, 17 - 21 February 2025</w:t>
      </w:r>
    </w:p>
    <w:p w14:paraId="57F63B6C" w14:textId="77777777" w:rsidR="00164C49" w:rsidRDefault="00164C49">
      <w:pPr>
        <w:tabs>
          <w:tab w:val="left" w:pos="1701"/>
          <w:tab w:val="right" w:pos="9639"/>
        </w:tabs>
        <w:spacing w:after="240"/>
        <w:textAlignment w:val="auto"/>
        <w:rPr>
          <w:rFonts w:eastAsia="MS Mincho" w:cs="Arial"/>
          <w:b/>
          <w:sz w:val="24"/>
          <w:szCs w:val="24"/>
          <w:lang w:eastAsia="en-US"/>
        </w:rPr>
      </w:pPr>
    </w:p>
    <w:p w14:paraId="1C5279F3" w14:textId="77777777" w:rsidR="00164C49" w:rsidRDefault="00A372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8.6.2</w:t>
      </w:r>
    </w:p>
    <w:p w14:paraId="231D1F58"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F48320F" w14:textId="77777777" w:rsidR="00164C49"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Inter-CU LTM</w:t>
      </w:r>
    </w:p>
    <w:p w14:paraId="7FB54109" w14:textId="77777777" w:rsidR="00164C49" w:rsidRDefault="00A372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678D036F" w14:textId="77777777" w:rsidR="00164C49" w:rsidRDefault="00A3724F">
      <w:pPr>
        <w:pStyle w:val="Heading1"/>
        <w:rPr>
          <w:rFonts w:eastAsia="SimSun"/>
          <w:lang w:eastAsia="zh-CN"/>
        </w:rPr>
      </w:pPr>
      <w:r>
        <w:rPr>
          <w:rFonts w:eastAsia="SimSun"/>
          <w:lang w:eastAsia="zh-CN"/>
        </w:rPr>
        <w:t>1</w:t>
      </w:r>
      <w:r>
        <w:rPr>
          <w:rFonts w:eastAsia="SimSun"/>
          <w:lang w:eastAsia="zh-CN"/>
        </w:rPr>
        <w:tab/>
        <w:t>Introduction</w:t>
      </w:r>
    </w:p>
    <w:p w14:paraId="27C99B42" w14:textId="21E93CC7" w:rsidR="00164C49" w:rsidRDefault="00A3724F">
      <w:pPr>
        <w:rPr>
          <w:rFonts w:eastAsia="DengXian"/>
          <w:lang w:eastAsia="zh-CN"/>
        </w:rPr>
      </w:pPr>
      <w:r>
        <w:rPr>
          <w:rFonts w:eastAsia="DengXian"/>
          <w:lang w:eastAsia="zh-CN"/>
        </w:rPr>
        <w:t xml:space="preserve">LTM (L1/L2 Triggered Mobility) was introduced in Rel-18 for the intra-CU scenario. In Rel-19 </w:t>
      </w:r>
      <w:r>
        <w:rPr>
          <w:rFonts w:eastAsia="DengXian"/>
          <w:lang w:eastAsia="zh-CN"/>
        </w:rPr>
        <w:fldChar w:fldCharType="begin"/>
      </w:r>
      <w:r>
        <w:rPr>
          <w:rFonts w:eastAsia="DengXian"/>
          <w:lang w:eastAsia="zh-CN"/>
        </w:rPr>
        <w:instrText xml:space="preserve"> REF _Ref162617301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the scope is extended to inter-CU to support low latency and low interruption cell switch in broad</w:t>
      </w:r>
      <w:r w:rsidR="001F3C42">
        <w:rPr>
          <w:rFonts w:eastAsia="DengXian"/>
          <w:lang w:eastAsia="zh-CN"/>
        </w:rPr>
        <w:t>er</w:t>
      </w:r>
      <w:r>
        <w:rPr>
          <w:rFonts w:eastAsia="DengXian"/>
          <w:lang w:eastAsia="zh-CN"/>
        </w:rPr>
        <w:t xml:space="preserve"> areas. In this contribution, we discuss </w:t>
      </w:r>
      <w:r w:rsidR="00DC28E0">
        <w:rPr>
          <w:rFonts w:eastAsia="DengXian"/>
          <w:lang w:eastAsia="zh-CN"/>
        </w:rPr>
        <w:t xml:space="preserve">some remaining issues on </w:t>
      </w:r>
      <w:r>
        <w:rPr>
          <w:rFonts w:eastAsia="DengXian"/>
          <w:lang w:eastAsia="zh-CN"/>
        </w:rPr>
        <w:t>inter-CU LTM.</w:t>
      </w:r>
    </w:p>
    <w:p w14:paraId="7C55F5F6" w14:textId="25C01A9E" w:rsidR="00164C49" w:rsidRDefault="00A3724F">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55C9D4F9" w14:textId="764BDA9C" w:rsidR="00317AB2" w:rsidRDefault="00317AB2" w:rsidP="00317AB2">
      <w:pPr>
        <w:pStyle w:val="Heading2"/>
        <w:rPr>
          <w:rFonts w:eastAsia="SimSun"/>
          <w:lang w:eastAsia="zh-CN"/>
        </w:rPr>
      </w:pPr>
      <w:r>
        <w:rPr>
          <w:rFonts w:eastAsia="SimSun"/>
          <w:lang w:eastAsia="zh-CN"/>
        </w:rPr>
        <w:t>2.1</w:t>
      </w:r>
      <w:r>
        <w:rPr>
          <w:rFonts w:eastAsia="SimSun"/>
          <w:lang w:eastAsia="zh-CN"/>
        </w:rPr>
        <w:tab/>
        <w:t>MCG LTM in NR-DC</w:t>
      </w:r>
    </w:p>
    <w:p w14:paraId="22BB1E6E" w14:textId="77777777" w:rsidR="00317AB2" w:rsidRDefault="00317AB2" w:rsidP="00317AB2">
      <w:pPr>
        <w:spacing w:before="180"/>
        <w:rPr>
          <w:rFonts w:eastAsia="DengXian"/>
          <w:lang w:eastAsia="zh-CN"/>
        </w:rPr>
      </w:pPr>
      <w:r>
        <w:rPr>
          <w:rFonts w:eastAsia="DengXian"/>
          <w:lang w:eastAsia="zh-CN"/>
        </w:rPr>
        <w:t>RAN2 agreed that MCG LTM cell switch can setup an SCG or modify the SCG, including PSCell change, as long as the SN is not changed. In Rel-18, upon MCG LTM cell switch, the target DU can be notified, but there is no notification of the SN. In Rel-19, as the SCG configuration can be changed, the SN needs to know which configuration to apply. One solution could be that the UE always performs reconfiguration with sync of the SCG, with different dedicated preambles for each candidate LTM configuration, but the SN would need to reserve more preambles for each UE, which is not convenient from a network perspective. Therefore, the MN should notify the SN of the target configuration.</w:t>
      </w:r>
    </w:p>
    <w:p w14:paraId="7F8B31D5" w14:textId="4CAC41C9" w:rsidR="00317AB2" w:rsidRPr="00A82171" w:rsidRDefault="00317AB2" w:rsidP="00317AB2">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1</w:t>
      </w:r>
      <w:r w:rsidRPr="00A82171">
        <w:rPr>
          <w:rFonts w:eastAsia="DengXian"/>
          <w:b/>
          <w:bCs/>
          <w:lang w:eastAsia="zh-CN"/>
        </w:rPr>
        <w:t xml:space="preserve">: For Rel-19 MCG LTM, at LTM cell switch execution, the </w:t>
      </w:r>
      <w:r>
        <w:rPr>
          <w:rFonts w:eastAsia="DengXian"/>
          <w:b/>
          <w:bCs/>
          <w:lang w:eastAsia="zh-CN"/>
        </w:rPr>
        <w:t xml:space="preserve">(target) </w:t>
      </w:r>
      <w:r w:rsidRPr="00A82171">
        <w:rPr>
          <w:rFonts w:eastAsia="DengXian"/>
          <w:b/>
          <w:bCs/>
          <w:lang w:eastAsia="zh-CN"/>
        </w:rPr>
        <w:t xml:space="preserve">MN indicates the target LTM candidate configurations </w:t>
      </w:r>
      <w:r>
        <w:rPr>
          <w:rFonts w:eastAsia="DengXian"/>
          <w:b/>
          <w:bCs/>
          <w:lang w:eastAsia="zh-CN"/>
        </w:rPr>
        <w:t>ID to the SN</w:t>
      </w:r>
      <w:r w:rsidRPr="00A82171">
        <w:rPr>
          <w:rFonts w:eastAsia="DengXian"/>
          <w:b/>
          <w:bCs/>
          <w:lang w:eastAsia="zh-CN"/>
        </w:rPr>
        <w:t>.</w:t>
      </w:r>
    </w:p>
    <w:p w14:paraId="1A03AA59" w14:textId="77777777" w:rsidR="00317AB2" w:rsidRDefault="00317AB2" w:rsidP="00317AB2">
      <w:pPr>
        <w:spacing w:before="180"/>
        <w:rPr>
          <w:rFonts w:eastAsia="DengXian"/>
          <w:lang w:eastAsia="zh-CN"/>
        </w:rPr>
      </w:pPr>
      <w:r>
        <w:rPr>
          <w:rFonts w:eastAsia="DengXian"/>
          <w:lang w:eastAsia="zh-CN"/>
        </w:rPr>
        <w:t xml:space="preserve">In Rel-19 MCG LTM, if the MN key is changed, the SN key also needs to be changed, and it is derived by the target MN from the MN key. For MN key change, the UE derives the new MN key from the NH and from an NCC value, and derives the SN key from the MN key and the </w:t>
      </w:r>
      <w:proofErr w:type="spellStart"/>
      <w:r w:rsidRPr="002248E3">
        <w:rPr>
          <w:rFonts w:eastAsia="DengXian"/>
          <w:i/>
          <w:iCs/>
          <w:lang w:eastAsia="zh-CN"/>
        </w:rPr>
        <w:t>sk</w:t>
      </w:r>
      <w:proofErr w:type="spellEnd"/>
      <w:r w:rsidRPr="002248E3">
        <w:rPr>
          <w:rFonts w:eastAsia="DengXian"/>
          <w:i/>
          <w:iCs/>
          <w:lang w:eastAsia="zh-CN"/>
        </w:rPr>
        <w:t>-counter</w:t>
      </w:r>
      <w:r>
        <w:rPr>
          <w:rFonts w:eastAsia="DengXian"/>
          <w:lang w:eastAsia="zh-CN"/>
        </w:rPr>
        <w:t>, and the SN receives the SN key from the MN.</w:t>
      </w:r>
    </w:p>
    <w:p w14:paraId="19AAD673" w14:textId="77777777" w:rsidR="00317AB2" w:rsidRDefault="00317AB2" w:rsidP="00317AB2">
      <w:pPr>
        <w:spacing w:before="180"/>
        <w:rPr>
          <w:rFonts w:eastAsia="DengXian"/>
          <w:lang w:eastAsia="zh-CN"/>
        </w:rPr>
      </w:pPr>
      <w:r>
        <w:rPr>
          <w:rFonts w:eastAsia="DengXian"/>
          <w:lang w:eastAsia="zh-CN"/>
        </w:rPr>
        <w:t>In Rel-15, the SN key is provided in the SgNB addition request, but for LTM, this message is likely to be used only at the preparation of an LTM candidate cell, not at LTM cell switch execution. As a notification from the MN to the SN is needed at LTM cell switch to indicate the candidate configuration ID, the same notification could include the SN key.</w:t>
      </w:r>
    </w:p>
    <w:p w14:paraId="49F1C382" w14:textId="77777777" w:rsidR="00317AB2" w:rsidRDefault="00317AB2" w:rsidP="00317AB2">
      <w:pPr>
        <w:spacing w:before="180"/>
        <w:rPr>
          <w:rFonts w:eastAsia="DengXian"/>
          <w:lang w:eastAsia="zh-CN"/>
        </w:rPr>
      </w:pPr>
      <w:r>
        <w:rPr>
          <w:rFonts w:eastAsia="DengXian"/>
          <w:lang w:eastAsia="zh-CN"/>
        </w:rPr>
        <w:t>Depending on the exact scheme designed by SA3, it may be possible to provide the SN key earlier, so that operation on SN-terminated MCG bearers could start without waiting for the notification from the target MN, but this would require further specification work and the MN could send the notification early enough to the SN.</w:t>
      </w:r>
    </w:p>
    <w:p w14:paraId="646CF6C9" w14:textId="68330A1B" w:rsidR="00317AB2" w:rsidRDefault="00317AB2" w:rsidP="001B2A7D">
      <w:pPr>
        <w:spacing w:before="180"/>
        <w:rPr>
          <w:rFonts w:eastAsia="DengXian"/>
          <w:b/>
          <w:bCs/>
          <w:lang w:eastAsia="zh-CN"/>
        </w:rPr>
      </w:pPr>
      <w:r w:rsidRPr="00317AB2">
        <w:rPr>
          <w:rFonts w:eastAsia="DengXian"/>
          <w:b/>
          <w:bCs/>
          <w:lang w:eastAsia="zh-CN"/>
        </w:rPr>
        <w:t>Proposal 2: For Rel-19 MCG LTM, if there are SN-terminated bearers in the target LTM candidate configuration, the target MN provides the SN key to the SN at LTM cell switch execution.</w:t>
      </w:r>
      <w:bookmarkStart w:id="3" w:name="_Hlk188807329"/>
    </w:p>
    <w:bookmarkEnd w:id="3"/>
    <w:p w14:paraId="545E843A" w14:textId="55804A88" w:rsidR="00317AB2" w:rsidRDefault="00317AB2" w:rsidP="009960A9">
      <w:pPr>
        <w:pStyle w:val="Heading2"/>
        <w:rPr>
          <w:rFonts w:eastAsia="SimSun"/>
          <w:lang w:eastAsia="zh-CN"/>
        </w:rPr>
      </w:pPr>
      <w:r>
        <w:rPr>
          <w:rFonts w:eastAsia="SimSun"/>
          <w:lang w:eastAsia="zh-CN"/>
        </w:rPr>
        <w:t>2.2</w:t>
      </w:r>
      <w:r>
        <w:rPr>
          <w:rFonts w:eastAsia="SimSun"/>
          <w:lang w:eastAsia="zh-CN"/>
        </w:rPr>
        <w:tab/>
        <w:t>SCG LTM</w:t>
      </w:r>
    </w:p>
    <w:p w14:paraId="091B641F" w14:textId="7227587D" w:rsidR="00BD49C1" w:rsidRPr="00BD49C1" w:rsidRDefault="00A3724F" w:rsidP="001B2A7D">
      <w:pPr>
        <w:pStyle w:val="Heading3"/>
      </w:pPr>
      <w:r>
        <w:rPr>
          <w:rFonts w:eastAsia="SimSun"/>
          <w:lang w:eastAsia="zh-CN"/>
        </w:rPr>
        <w:t>2.</w:t>
      </w:r>
      <w:r w:rsidR="00317AB2">
        <w:rPr>
          <w:rFonts w:eastAsia="SimSun"/>
          <w:lang w:eastAsia="zh-CN"/>
        </w:rPr>
        <w:t>2.</w:t>
      </w:r>
      <w:r>
        <w:rPr>
          <w:rFonts w:eastAsia="SimSun"/>
          <w:lang w:eastAsia="zh-CN"/>
        </w:rPr>
        <w:t>1</w:t>
      </w:r>
      <w:r>
        <w:rPr>
          <w:rFonts w:eastAsia="SimSun"/>
          <w:lang w:eastAsia="zh-CN"/>
        </w:rPr>
        <w:tab/>
      </w:r>
      <w:r w:rsidR="006A11EB">
        <w:rPr>
          <w:rFonts w:eastAsia="SimSun"/>
          <w:lang w:eastAsia="zh-CN"/>
        </w:rPr>
        <w:t xml:space="preserve">SCG LTM </w:t>
      </w:r>
      <w:r w:rsidR="009960A9">
        <w:rPr>
          <w:rFonts w:eastAsia="SimSun"/>
          <w:lang w:eastAsia="zh-CN"/>
        </w:rPr>
        <w:t>SRB handling</w:t>
      </w:r>
    </w:p>
    <w:p w14:paraId="11DE4E79" w14:textId="467AC4CE" w:rsidR="004D493C" w:rsidRDefault="00555236" w:rsidP="004D493C">
      <w:pPr>
        <w:rPr>
          <w:rFonts w:eastAsia="DengXian"/>
          <w:lang w:eastAsia="zh-CN"/>
        </w:rPr>
      </w:pPr>
      <w:r>
        <w:rPr>
          <w:rFonts w:eastAsia="DengXian"/>
          <w:lang w:eastAsia="zh-CN"/>
        </w:rPr>
        <w:t>For SRB3 handling in inter-CU SCG LTM, RAN2 made the following agreement</w:t>
      </w:r>
      <w:r w:rsidR="005A0EF0">
        <w:rPr>
          <w:rFonts w:eastAsia="DengXian"/>
          <w:lang w:eastAsia="zh-CN"/>
        </w:rPr>
        <w:t xml:space="preserve"> in the previous meeting</w:t>
      </w:r>
      <w:r>
        <w:rPr>
          <w:rFonts w:eastAsia="DengXian"/>
          <w:lang w:eastAsia="zh-CN"/>
        </w:rPr>
        <w:t>:</w:t>
      </w:r>
    </w:p>
    <w:tbl>
      <w:tblPr>
        <w:tblStyle w:val="TableGrid"/>
        <w:tblW w:w="0" w:type="auto"/>
        <w:tblLook w:val="04A0" w:firstRow="1" w:lastRow="0" w:firstColumn="1" w:lastColumn="0" w:noHBand="0" w:noVBand="1"/>
      </w:tblPr>
      <w:tblGrid>
        <w:gridCol w:w="9631"/>
      </w:tblGrid>
      <w:tr w:rsidR="008B4289" w14:paraId="676811E4" w14:textId="77777777" w:rsidTr="008B4289">
        <w:tc>
          <w:tcPr>
            <w:tcW w:w="9631" w:type="dxa"/>
          </w:tcPr>
          <w:p w14:paraId="77DABF6D" w14:textId="1DE1898B" w:rsidR="008B4289" w:rsidRDefault="008B4289" w:rsidP="008B4289">
            <w:pPr>
              <w:rPr>
                <w:rFonts w:eastAsia="DengXian"/>
                <w:b/>
                <w:i/>
                <w:lang w:eastAsia="zh-CN"/>
              </w:rPr>
            </w:pPr>
            <w:r>
              <w:rPr>
                <w:rFonts w:eastAsia="DengXian"/>
                <w:b/>
                <w:i/>
                <w:lang w:eastAsia="zh-CN"/>
              </w:rPr>
              <w:t>RAN2 #128</w:t>
            </w:r>
          </w:p>
          <w:p w14:paraId="1B7B61EA" w14:textId="0117E74A" w:rsidR="008B4289" w:rsidRPr="00E97D50" w:rsidRDefault="00E97D50" w:rsidP="00E97D50">
            <w:pPr>
              <w:pStyle w:val="Doc-text2"/>
              <w:ind w:leftChars="29" w:left="418" w:hanging="360"/>
              <w:rPr>
                <w:rFonts w:eastAsia="DengXian"/>
                <w:lang w:val="en-US" w:eastAsia="zh-CN"/>
              </w:rPr>
            </w:pPr>
            <w:r w:rsidRPr="00E97D50">
              <w:t>2.</w:t>
            </w:r>
            <w:r w:rsidRPr="00E97D50">
              <w:tab/>
              <w:t>For SRBs in inter-CU SCG LTM, Rel-19 ID is used to determine whether PDCP re-establishment or PDCP SDU discard is performed for LTM execution for SRB3.</w:t>
            </w:r>
          </w:p>
        </w:tc>
      </w:tr>
    </w:tbl>
    <w:p w14:paraId="0432E93C" w14:textId="028B2AF7" w:rsidR="008B4289" w:rsidRDefault="001051F8" w:rsidP="00485A3B">
      <w:pPr>
        <w:spacing w:before="180"/>
        <w:rPr>
          <w:rFonts w:eastAsia="DengXian"/>
          <w:lang w:eastAsia="zh-CN"/>
        </w:rPr>
      </w:pPr>
      <w:r>
        <w:rPr>
          <w:rFonts w:eastAsia="DengXian"/>
          <w:lang w:eastAsia="zh-CN"/>
        </w:rPr>
        <w:lastRenderedPageBreak/>
        <w:t>According to the agreements, w</w:t>
      </w:r>
      <w:r w:rsidR="00E27D16">
        <w:rPr>
          <w:rFonts w:eastAsia="DengXian"/>
          <w:lang w:eastAsia="zh-CN"/>
        </w:rPr>
        <w:t xml:space="preserve">hen the Rel-19 ID is different </w:t>
      </w:r>
      <w:r w:rsidR="00F21F29">
        <w:rPr>
          <w:rFonts w:eastAsia="DengXian"/>
          <w:lang w:eastAsia="zh-CN"/>
        </w:rPr>
        <w:t>for</w:t>
      </w:r>
      <w:r w:rsidR="00E27D16">
        <w:rPr>
          <w:rFonts w:eastAsia="DengXian"/>
          <w:lang w:eastAsia="zh-CN"/>
        </w:rPr>
        <w:t xml:space="preserve"> the source SCG and the target SCG</w:t>
      </w:r>
      <w:r>
        <w:rPr>
          <w:rFonts w:eastAsia="DengXian"/>
          <w:lang w:eastAsia="zh-CN"/>
        </w:rPr>
        <w:t xml:space="preserve">, the UE should perform PDCP re-establishment for SRB3. When the Rel-19 ID is the same for the source SCG and the target SCG, we can interpret the agreement as PDCP </w:t>
      </w:r>
      <w:r w:rsidR="001213E4">
        <w:rPr>
          <w:rFonts w:eastAsia="DengXian"/>
          <w:lang w:eastAsia="zh-CN"/>
        </w:rPr>
        <w:t xml:space="preserve">SDU (and also PDU) discarding </w:t>
      </w:r>
      <w:r w:rsidR="005E2DE8">
        <w:rPr>
          <w:rFonts w:eastAsia="DengXian"/>
          <w:lang w:eastAsia="zh-CN"/>
        </w:rPr>
        <w:t xml:space="preserve">always </w:t>
      </w:r>
      <w:r w:rsidR="001213E4">
        <w:rPr>
          <w:rFonts w:eastAsia="DengXian"/>
          <w:lang w:eastAsia="zh-CN"/>
        </w:rPr>
        <w:t>needs to be performed. However, according to the Rel-18 intra-CU LTM principle, whether to perform PDCP SDU and PDU discarding is based on network configuration (</w:t>
      </w:r>
      <w:r w:rsidR="001213E4" w:rsidRPr="00985531">
        <w:rPr>
          <w:rFonts w:eastAsia="DengXian"/>
          <w:i/>
          <w:iCs/>
          <w:lang w:eastAsia="zh-CN"/>
        </w:rPr>
        <w:t>discardOnPDCP</w:t>
      </w:r>
      <w:r w:rsidR="00AC3ACC">
        <w:rPr>
          <w:rFonts w:eastAsia="DengXian"/>
          <w:lang w:eastAsia="zh-CN"/>
        </w:rPr>
        <w:t>), which means PDCP SDU and PDU discarding is not a mandatory behaviour for SRB</w:t>
      </w:r>
      <w:r w:rsidR="001213E4">
        <w:rPr>
          <w:rFonts w:eastAsia="DengXian"/>
          <w:lang w:eastAsia="zh-CN"/>
        </w:rPr>
        <w:t>.</w:t>
      </w:r>
    </w:p>
    <w:p w14:paraId="3E7C7A7D" w14:textId="5D636195" w:rsidR="00331B29" w:rsidRDefault="00331B29" w:rsidP="00331B29">
      <w:pPr>
        <w:spacing w:before="180"/>
        <w:rPr>
          <w:rFonts w:eastAsia="DengXian"/>
          <w:b/>
          <w:bCs/>
          <w:lang w:eastAsia="zh-CN"/>
        </w:rPr>
      </w:pPr>
      <w:r>
        <w:rPr>
          <w:rFonts w:eastAsia="DengXian"/>
          <w:b/>
          <w:bCs/>
          <w:lang w:eastAsia="zh-CN"/>
        </w:rPr>
        <w:t xml:space="preserve">Observation 1: In Rel-18 intra-CU LTM, </w:t>
      </w:r>
      <w:r w:rsidRPr="00331B29">
        <w:rPr>
          <w:rFonts w:eastAsia="DengXian"/>
          <w:b/>
          <w:bCs/>
          <w:lang w:eastAsia="zh-CN"/>
        </w:rPr>
        <w:t>whether to perform PDCP SDU and PDU discarding</w:t>
      </w:r>
      <w:r w:rsidR="005E2DE8">
        <w:rPr>
          <w:rFonts w:eastAsia="DengXian"/>
          <w:b/>
          <w:bCs/>
          <w:lang w:eastAsia="zh-CN"/>
        </w:rPr>
        <w:t xml:space="preserve"> for SRB</w:t>
      </w:r>
      <w:r w:rsidRPr="00331B29">
        <w:rPr>
          <w:rFonts w:eastAsia="DengXian"/>
          <w:b/>
          <w:bCs/>
          <w:lang w:eastAsia="zh-CN"/>
        </w:rPr>
        <w:t xml:space="preserve"> is based on network configuration (</w:t>
      </w:r>
      <w:r w:rsidRPr="00331B29">
        <w:rPr>
          <w:rFonts w:eastAsia="DengXian"/>
          <w:b/>
          <w:bCs/>
          <w:i/>
          <w:iCs/>
          <w:lang w:eastAsia="zh-CN"/>
        </w:rPr>
        <w:t>discardOnPDCP</w:t>
      </w:r>
      <w:r w:rsidRPr="00331B29">
        <w:rPr>
          <w:rFonts w:eastAsia="DengXian"/>
          <w:b/>
          <w:bCs/>
          <w:lang w:eastAsia="zh-CN"/>
        </w:rPr>
        <w:t>)</w:t>
      </w:r>
      <w:r>
        <w:rPr>
          <w:rFonts w:eastAsia="DengXian"/>
          <w:b/>
          <w:bCs/>
          <w:lang w:eastAsia="zh-CN"/>
        </w:rPr>
        <w:t>.</w:t>
      </w:r>
    </w:p>
    <w:p w14:paraId="78097769" w14:textId="1A89A269" w:rsidR="00331B29" w:rsidRDefault="00955638" w:rsidP="00485A3B">
      <w:pPr>
        <w:spacing w:before="180"/>
        <w:rPr>
          <w:rFonts w:eastAsia="DengXian"/>
          <w:lang w:eastAsia="zh-CN"/>
        </w:rPr>
      </w:pPr>
      <w:r>
        <w:rPr>
          <w:rFonts w:eastAsia="DengXian" w:hint="eastAsia"/>
          <w:lang w:eastAsia="zh-CN"/>
        </w:rPr>
        <w:t>T</w:t>
      </w:r>
      <w:r>
        <w:rPr>
          <w:rFonts w:eastAsia="DengXian"/>
          <w:lang w:eastAsia="zh-CN"/>
        </w:rPr>
        <w:t xml:space="preserve">he </w:t>
      </w:r>
      <w:r w:rsidR="00234649">
        <w:rPr>
          <w:rFonts w:eastAsia="DengXian"/>
          <w:lang w:eastAsia="zh-CN"/>
        </w:rPr>
        <w:t>Rel-18</w:t>
      </w:r>
      <w:r>
        <w:rPr>
          <w:rFonts w:eastAsia="DengXian"/>
          <w:lang w:eastAsia="zh-CN"/>
        </w:rPr>
        <w:t xml:space="preserve"> principle can be applied to Rel-19 </w:t>
      </w:r>
      <w:r w:rsidR="00234649">
        <w:rPr>
          <w:rFonts w:eastAsia="DengXian"/>
          <w:lang w:eastAsia="zh-CN"/>
        </w:rPr>
        <w:t>SCG</w:t>
      </w:r>
      <w:r>
        <w:rPr>
          <w:rFonts w:eastAsia="DengXian"/>
          <w:lang w:eastAsia="zh-CN"/>
        </w:rPr>
        <w:t xml:space="preserve"> </w:t>
      </w:r>
      <w:r w:rsidR="00F21F29">
        <w:rPr>
          <w:rFonts w:eastAsia="DengXian"/>
          <w:lang w:eastAsia="zh-CN"/>
        </w:rPr>
        <w:t>LTM case</w:t>
      </w:r>
      <w:r w:rsidR="00234649">
        <w:rPr>
          <w:rFonts w:eastAsia="DengXian"/>
          <w:lang w:eastAsia="zh-CN"/>
        </w:rPr>
        <w:t>, in which the network has flexibility to control PDCP behaviour.</w:t>
      </w:r>
    </w:p>
    <w:p w14:paraId="6B37DA99" w14:textId="6808B221" w:rsidR="00F21F29" w:rsidRDefault="00F21F29" w:rsidP="00485A3B">
      <w:pPr>
        <w:spacing w:before="180"/>
        <w:rPr>
          <w:rFonts w:eastAsia="DengXian"/>
          <w:b/>
          <w:bCs/>
          <w:lang w:eastAsia="zh-CN"/>
        </w:rPr>
      </w:pPr>
      <w:r>
        <w:rPr>
          <w:rFonts w:eastAsia="DengXian"/>
          <w:b/>
          <w:bCs/>
          <w:lang w:eastAsia="zh-CN"/>
        </w:rPr>
        <w:t xml:space="preserve">Proposal </w:t>
      </w:r>
      <w:r w:rsidR="00317AB2">
        <w:rPr>
          <w:rFonts w:eastAsia="DengXian"/>
          <w:b/>
          <w:bCs/>
          <w:lang w:eastAsia="zh-CN"/>
        </w:rPr>
        <w:t>3</w:t>
      </w:r>
      <w:r>
        <w:rPr>
          <w:rFonts w:eastAsia="DengXian"/>
          <w:b/>
          <w:bCs/>
          <w:lang w:eastAsia="zh-CN"/>
        </w:rPr>
        <w:t xml:space="preserve">: In Rel-19 SCG LTM, for SRB3, when the Rel-19 ID is the same for the source SCG and the target SCG, the UE follows </w:t>
      </w:r>
      <w:r w:rsidRPr="00331B29">
        <w:rPr>
          <w:rFonts w:eastAsia="DengXian"/>
          <w:b/>
          <w:bCs/>
          <w:i/>
          <w:iCs/>
          <w:lang w:eastAsia="zh-CN"/>
        </w:rPr>
        <w:t>discardOnPDCP</w:t>
      </w:r>
      <w:r>
        <w:rPr>
          <w:rFonts w:eastAsia="DengXian"/>
          <w:b/>
          <w:bCs/>
          <w:lang w:eastAsia="zh-CN"/>
        </w:rPr>
        <w:t xml:space="preserve"> to determine whether to perform PDCP SDU and PDU discarding. When the Rel-19 ID is different, the UE performs </w:t>
      </w:r>
      <w:r>
        <w:rPr>
          <w:rFonts w:eastAsia="DengXian" w:hint="eastAsia"/>
          <w:b/>
          <w:bCs/>
          <w:lang w:eastAsia="zh-CN"/>
        </w:rPr>
        <w:t>PDCP</w:t>
      </w:r>
      <w:r>
        <w:rPr>
          <w:rFonts w:eastAsia="DengXian"/>
          <w:b/>
          <w:bCs/>
          <w:lang w:eastAsia="zh-CN"/>
        </w:rPr>
        <w:t xml:space="preserve"> re-establishment.</w:t>
      </w:r>
    </w:p>
    <w:p w14:paraId="7B4F8EB9" w14:textId="177FD37B" w:rsidR="005741E6" w:rsidRPr="00BD49C1" w:rsidRDefault="005741E6" w:rsidP="00E63E6D">
      <w:pPr>
        <w:pStyle w:val="Heading3"/>
      </w:pPr>
      <w:r>
        <w:rPr>
          <w:rFonts w:eastAsia="SimSun"/>
          <w:lang w:eastAsia="zh-CN"/>
        </w:rPr>
        <w:t>2.</w:t>
      </w:r>
      <w:r w:rsidR="00317AB2">
        <w:rPr>
          <w:rFonts w:eastAsia="SimSun"/>
          <w:lang w:eastAsia="zh-CN"/>
        </w:rPr>
        <w:t>2.</w:t>
      </w:r>
      <w:r>
        <w:rPr>
          <w:rFonts w:eastAsia="SimSun"/>
          <w:lang w:eastAsia="zh-CN"/>
        </w:rPr>
        <w:t>2</w:t>
      </w:r>
      <w:r>
        <w:rPr>
          <w:rFonts w:eastAsia="SimSun"/>
          <w:lang w:eastAsia="zh-CN"/>
        </w:rPr>
        <w:tab/>
      </w:r>
      <w:r w:rsidR="00530EF1">
        <w:rPr>
          <w:rFonts w:eastAsia="SimSun"/>
          <w:lang w:eastAsia="zh-CN"/>
        </w:rPr>
        <w:t xml:space="preserve">Coexistence of intra-CU and inter-CU </w:t>
      </w:r>
      <w:r>
        <w:rPr>
          <w:rFonts w:eastAsia="DengXian"/>
          <w:lang w:eastAsia="zh-CN"/>
        </w:rPr>
        <w:t>SCG LTM</w:t>
      </w:r>
    </w:p>
    <w:p w14:paraId="1AC03EAB" w14:textId="300320D6" w:rsidR="00DC6807" w:rsidRDefault="00DC6807" w:rsidP="00DC6807">
      <w:pPr>
        <w:spacing w:before="180"/>
        <w:rPr>
          <w:rFonts w:eastAsia="DengXian"/>
          <w:lang w:eastAsia="zh-CN"/>
        </w:rPr>
      </w:pPr>
      <w:r>
        <w:rPr>
          <w:rFonts w:eastAsia="DengXian"/>
          <w:lang w:eastAsia="zh-CN"/>
        </w:rPr>
        <w:t xml:space="preserve">In Rel-18 SCG </w:t>
      </w:r>
      <w:r w:rsidR="003550AC">
        <w:rPr>
          <w:rFonts w:eastAsia="DengXian"/>
          <w:lang w:eastAsia="zh-CN"/>
        </w:rPr>
        <w:t>(</w:t>
      </w:r>
      <w:r>
        <w:rPr>
          <w:rFonts w:eastAsia="DengXian"/>
          <w:lang w:eastAsia="zh-CN"/>
        </w:rPr>
        <w:t>intra-CU</w:t>
      </w:r>
      <w:r w:rsidR="003550AC">
        <w:rPr>
          <w:rFonts w:eastAsia="DengXian"/>
          <w:lang w:eastAsia="zh-CN"/>
        </w:rPr>
        <w:t>)</w:t>
      </w:r>
      <w:r>
        <w:rPr>
          <w:rFonts w:eastAsia="DengXian"/>
          <w:lang w:eastAsia="zh-CN"/>
        </w:rPr>
        <w:t xml:space="preserve"> LTM, LTM is configured by the SN </w:t>
      </w:r>
      <w:r w:rsidR="003550AC">
        <w:rPr>
          <w:rFonts w:eastAsia="DengXian"/>
          <w:lang w:eastAsia="zh-CN"/>
        </w:rPr>
        <w:t>without</w:t>
      </w:r>
      <w:r>
        <w:rPr>
          <w:rFonts w:eastAsia="DengXian"/>
          <w:lang w:eastAsia="zh-CN"/>
        </w:rPr>
        <w:t xml:space="preserve"> MN involvement. In Rel-19 SCG LTM, </w:t>
      </w:r>
      <w:r w:rsidR="003550AC">
        <w:rPr>
          <w:rFonts w:eastAsia="DengXian"/>
          <w:lang w:eastAsia="zh-CN"/>
        </w:rPr>
        <w:t xml:space="preserve">LTM is configured by the MN and </w:t>
      </w:r>
      <w:r>
        <w:rPr>
          <w:rFonts w:eastAsia="DengXian"/>
          <w:lang w:eastAsia="zh-CN"/>
        </w:rPr>
        <w:t xml:space="preserve">the candidate </w:t>
      </w:r>
      <w:r w:rsidR="003550AC">
        <w:rPr>
          <w:rFonts w:eastAsia="DengXian"/>
          <w:lang w:eastAsia="zh-CN"/>
        </w:rPr>
        <w:t xml:space="preserve">LTM </w:t>
      </w:r>
      <w:r>
        <w:rPr>
          <w:rFonts w:eastAsia="DengXian"/>
          <w:lang w:eastAsia="zh-CN"/>
        </w:rPr>
        <w:t xml:space="preserve">configuration </w:t>
      </w:r>
      <w:r w:rsidR="003550AC">
        <w:rPr>
          <w:rFonts w:eastAsia="DengXian"/>
          <w:lang w:eastAsia="zh-CN"/>
        </w:rPr>
        <w:t xml:space="preserve">is an </w:t>
      </w:r>
      <w:r>
        <w:rPr>
          <w:rFonts w:eastAsia="DengXian"/>
          <w:lang w:eastAsia="zh-CN"/>
        </w:rPr>
        <w:t>MN RRC message</w:t>
      </w:r>
      <w:r w:rsidR="003550AC">
        <w:rPr>
          <w:rFonts w:eastAsia="DengXian"/>
          <w:lang w:eastAsia="zh-CN"/>
        </w:rPr>
        <w:t xml:space="preserve"> that includes the SCG configuration, possibly with other changes by the MN</w:t>
      </w:r>
      <w:r>
        <w:rPr>
          <w:rFonts w:eastAsia="DengXian"/>
          <w:lang w:eastAsia="zh-CN"/>
        </w:rPr>
        <w:t xml:space="preserve">. </w:t>
      </w:r>
      <w:r w:rsidR="003550AC">
        <w:rPr>
          <w:rFonts w:eastAsia="DengXian"/>
          <w:lang w:eastAsia="zh-CN"/>
        </w:rPr>
        <w:t>Besides</w:t>
      </w:r>
      <w:r>
        <w:rPr>
          <w:rFonts w:eastAsia="DengXian"/>
          <w:lang w:eastAsia="zh-CN"/>
        </w:rPr>
        <w:t xml:space="preserve">, in order to support the co-existence of intra-SN candidate cells and inter-SN candidate cells, RAN2 agreed that intra-SN </w:t>
      </w:r>
      <w:r w:rsidR="006035BB">
        <w:rPr>
          <w:rFonts w:eastAsia="DengXian"/>
          <w:lang w:eastAsia="zh-CN"/>
        </w:rPr>
        <w:t xml:space="preserve">LTM </w:t>
      </w:r>
      <w:r>
        <w:rPr>
          <w:rFonts w:eastAsia="DengXian"/>
          <w:lang w:eastAsia="zh-CN"/>
        </w:rPr>
        <w:t xml:space="preserve">candidate configuration can be configured by the MN as well, </w:t>
      </w:r>
      <w:r w:rsidR="003550AC">
        <w:rPr>
          <w:rFonts w:eastAsia="DengXian"/>
          <w:lang w:eastAsia="zh-CN"/>
        </w:rPr>
        <w:t>unlike</w:t>
      </w:r>
      <w:r>
        <w:rPr>
          <w:rFonts w:eastAsia="DengXian"/>
          <w:lang w:eastAsia="zh-CN"/>
        </w:rPr>
        <w:t xml:space="preserve"> the Rel-18 </w:t>
      </w:r>
      <w:r w:rsidR="006035BB">
        <w:rPr>
          <w:rFonts w:eastAsia="DengXian"/>
          <w:lang w:eastAsia="zh-CN"/>
        </w:rPr>
        <w:t xml:space="preserve">SCG LTM </w:t>
      </w:r>
      <w:r>
        <w:rPr>
          <w:rFonts w:eastAsia="DengXian"/>
          <w:lang w:eastAsia="zh-CN"/>
        </w:rPr>
        <w:t>configuration.</w:t>
      </w:r>
    </w:p>
    <w:tbl>
      <w:tblPr>
        <w:tblStyle w:val="TableGrid"/>
        <w:tblW w:w="0" w:type="auto"/>
        <w:tblLook w:val="04A0" w:firstRow="1" w:lastRow="0" w:firstColumn="1" w:lastColumn="0" w:noHBand="0" w:noVBand="1"/>
      </w:tblPr>
      <w:tblGrid>
        <w:gridCol w:w="9631"/>
      </w:tblGrid>
      <w:tr w:rsidR="00030F70" w14:paraId="26BBD301" w14:textId="77777777" w:rsidTr="00030F70">
        <w:tc>
          <w:tcPr>
            <w:tcW w:w="9631" w:type="dxa"/>
          </w:tcPr>
          <w:p w14:paraId="64178332" w14:textId="77777777" w:rsidR="00030F70" w:rsidRPr="00677025" w:rsidRDefault="00030F70" w:rsidP="00030F70">
            <w:pPr>
              <w:rPr>
                <w:rFonts w:eastAsia="DengXian"/>
                <w:b/>
                <w:i/>
                <w:lang w:eastAsia="zh-CN"/>
              </w:rPr>
            </w:pPr>
            <w:r>
              <w:rPr>
                <w:rFonts w:eastAsia="DengXian"/>
                <w:b/>
                <w:i/>
                <w:lang w:eastAsia="zh-CN"/>
              </w:rPr>
              <w:t>RAN2 #128</w:t>
            </w:r>
          </w:p>
          <w:p w14:paraId="7D6F0265" w14:textId="75110C26" w:rsidR="00030F70" w:rsidRDefault="00030F70" w:rsidP="00030F70">
            <w:pPr>
              <w:spacing w:before="180"/>
              <w:rPr>
                <w:rFonts w:eastAsia="DengXian"/>
                <w:lang w:eastAsia="zh-CN"/>
              </w:rPr>
            </w:pPr>
            <w:r w:rsidRPr="00677025">
              <w:rPr>
                <w:rFonts w:eastAsia="DengXian"/>
                <w:lang w:eastAsia="zh-CN"/>
              </w:rPr>
              <w:t>8.</w:t>
            </w:r>
            <w:r w:rsidRPr="00677025">
              <w:rPr>
                <w:rFonts w:eastAsia="DengXian"/>
                <w:lang w:eastAsia="zh-CN"/>
              </w:rPr>
              <w:tab/>
              <w:t>RAN2 to support intra-CU SCG LTM in MN RRC message (</w:t>
            </w:r>
            <w:proofErr w:type="gramStart"/>
            <w:r w:rsidRPr="00677025">
              <w:rPr>
                <w:rFonts w:eastAsia="DengXian"/>
                <w:lang w:eastAsia="zh-CN"/>
              </w:rPr>
              <w:t>i.e.</w:t>
            </w:r>
            <w:proofErr w:type="gramEnd"/>
            <w:r w:rsidRPr="00677025">
              <w:rPr>
                <w:rFonts w:eastAsia="DengXian"/>
                <w:lang w:eastAsia="zh-CN"/>
              </w:rPr>
              <w:t xml:space="preserve"> MN RRCReconfiguration message), in addition to SN RRC message.</w:t>
            </w:r>
          </w:p>
        </w:tc>
      </w:tr>
    </w:tbl>
    <w:p w14:paraId="2281456D" w14:textId="7F5803DB" w:rsidR="00FE402E" w:rsidRDefault="003550AC" w:rsidP="00DC6807">
      <w:pPr>
        <w:spacing w:before="180"/>
        <w:rPr>
          <w:rFonts w:eastAsia="DengXian"/>
          <w:lang w:eastAsia="zh-CN"/>
        </w:rPr>
      </w:pPr>
      <w:r>
        <w:rPr>
          <w:rFonts w:eastAsia="DengXian"/>
          <w:lang w:eastAsia="zh-CN"/>
        </w:rPr>
        <w:t>W</w:t>
      </w:r>
      <w:r w:rsidR="00FE402E">
        <w:rPr>
          <w:rFonts w:eastAsia="DengXian"/>
          <w:lang w:eastAsia="zh-CN"/>
        </w:rPr>
        <w:t xml:space="preserve">hen there are intra-SN LTM candidate cells and inter-SN LTM candidate cells, to simplify the LTM preparation and configuration procedure, we can re-use </w:t>
      </w:r>
      <w:r>
        <w:rPr>
          <w:rFonts w:eastAsia="DengXian"/>
          <w:lang w:eastAsia="zh-CN"/>
        </w:rPr>
        <w:t xml:space="preserve">a </w:t>
      </w:r>
      <w:r w:rsidR="00FE402E">
        <w:rPr>
          <w:rFonts w:eastAsia="DengXian"/>
          <w:lang w:eastAsia="zh-CN"/>
        </w:rPr>
        <w:t>Rel-18 S-CPAC principle i.e., when there are inter-SN and intra-SN candidate</w:t>
      </w:r>
      <w:r w:rsidR="00D95DC7">
        <w:rPr>
          <w:rFonts w:eastAsia="DengXian"/>
          <w:lang w:eastAsia="zh-CN"/>
        </w:rPr>
        <w:t xml:space="preserve"> cells</w:t>
      </w:r>
      <w:r w:rsidR="00FE402E">
        <w:rPr>
          <w:rFonts w:eastAsia="DengXian"/>
          <w:lang w:eastAsia="zh-CN"/>
        </w:rPr>
        <w:t xml:space="preserve">, it is the MN that configures </w:t>
      </w:r>
      <w:r>
        <w:rPr>
          <w:rFonts w:eastAsia="DengXian"/>
          <w:lang w:eastAsia="zh-CN"/>
        </w:rPr>
        <w:t xml:space="preserve">all </w:t>
      </w:r>
      <w:r w:rsidR="00FE402E">
        <w:rPr>
          <w:rFonts w:eastAsia="DengXian"/>
          <w:lang w:eastAsia="zh-CN"/>
        </w:rPr>
        <w:t>the candidate configurations.</w:t>
      </w:r>
    </w:p>
    <w:p w14:paraId="0CDEA2F4" w14:textId="6CDFFD63" w:rsidR="00FE402E" w:rsidRPr="00317AB2" w:rsidRDefault="00FE402E" w:rsidP="00FE402E">
      <w:pPr>
        <w:spacing w:before="180"/>
        <w:rPr>
          <w:rFonts w:eastAsia="DengXian"/>
          <w:b/>
          <w:bCs/>
          <w:lang w:eastAsia="zh-CN"/>
        </w:rPr>
      </w:pPr>
      <w:r>
        <w:rPr>
          <w:rFonts w:eastAsia="DengXian"/>
          <w:b/>
          <w:bCs/>
          <w:lang w:eastAsia="zh-CN"/>
        </w:rPr>
        <w:t xml:space="preserve">Proposal </w:t>
      </w:r>
      <w:r w:rsidR="00317AB2">
        <w:rPr>
          <w:rFonts w:eastAsia="DengXian"/>
          <w:b/>
          <w:bCs/>
          <w:lang w:eastAsia="zh-CN"/>
        </w:rPr>
        <w:t>4</w:t>
      </w:r>
      <w:r>
        <w:rPr>
          <w:rFonts w:eastAsia="DengXian"/>
          <w:b/>
          <w:bCs/>
          <w:lang w:eastAsia="zh-CN"/>
        </w:rPr>
        <w:t>: W</w:t>
      </w:r>
      <w:r w:rsidRPr="00FE402E">
        <w:rPr>
          <w:rFonts w:eastAsia="DengXian"/>
          <w:b/>
          <w:bCs/>
          <w:lang w:eastAsia="zh-CN"/>
        </w:rPr>
        <w:t xml:space="preserve">hen there are inter-SN and intra-SN </w:t>
      </w:r>
      <w:r w:rsidR="00D95DC7">
        <w:rPr>
          <w:rFonts w:eastAsia="DengXian"/>
          <w:b/>
          <w:bCs/>
          <w:lang w:eastAsia="zh-CN"/>
        </w:rPr>
        <w:t xml:space="preserve">LTM </w:t>
      </w:r>
      <w:r w:rsidRPr="00FE402E">
        <w:rPr>
          <w:rFonts w:eastAsia="DengXian"/>
          <w:b/>
          <w:bCs/>
          <w:lang w:eastAsia="zh-CN"/>
        </w:rPr>
        <w:t>candidate</w:t>
      </w:r>
      <w:r w:rsidR="00D95DC7">
        <w:rPr>
          <w:rFonts w:eastAsia="DengXian"/>
          <w:b/>
          <w:bCs/>
          <w:lang w:eastAsia="zh-CN"/>
        </w:rPr>
        <w:t xml:space="preserve"> cells</w:t>
      </w:r>
      <w:r w:rsidR="003550AC">
        <w:rPr>
          <w:rFonts w:eastAsia="DengXian"/>
          <w:b/>
          <w:bCs/>
          <w:lang w:eastAsia="zh-CN"/>
        </w:rPr>
        <w:t xml:space="preserve"> for SCG LTM</w:t>
      </w:r>
      <w:r w:rsidRPr="00FE402E">
        <w:rPr>
          <w:rFonts w:eastAsia="DengXian"/>
          <w:b/>
          <w:bCs/>
          <w:lang w:eastAsia="zh-CN"/>
        </w:rPr>
        <w:t xml:space="preserve">, it is the MN that configures </w:t>
      </w:r>
      <w:r w:rsidR="003550AC">
        <w:rPr>
          <w:rFonts w:eastAsia="DengXian"/>
          <w:b/>
          <w:bCs/>
          <w:lang w:eastAsia="zh-CN"/>
        </w:rPr>
        <w:t xml:space="preserve">all </w:t>
      </w:r>
      <w:r w:rsidRPr="00FE402E">
        <w:rPr>
          <w:rFonts w:eastAsia="DengXian"/>
          <w:b/>
          <w:bCs/>
          <w:lang w:eastAsia="zh-CN"/>
        </w:rPr>
        <w:t xml:space="preserve">the </w:t>
      </w:r>
      <w:r w:rsidR="003550AC">
        <w:rPr>
          <w:rFonts w:eastAsia="DengXian"/>
          <w:b/>
          <w:bCs/>
          <w:lang w:eastAsia="zh-CN"/>
        </w:rPr>
        <w:t>LTM candidates</w:t>
      </w:r>
      <w:r w:rsidR="00D95DC7">
        <w:rPr>
          <w:rFonts w:eastAsia="DengXian"/>
          <w:b/>
          <w:bCs/>
          <w:lang w:eastAsia="zh-CN"/>
        </w:rPr>
        <w:t xml:space="preserve"> (with a MN RRC message)</w:t>
      </w:r>
      <w:r w:rsidRPr="00FE402E">
        <w:rPr>
          <w:rFonts w:eastAsia="DengXian"/>
          <w:b/>
          <w:bCs/>
          <w:lang w:eastAsia="zh-CN"/>
        </w:rPr>
        <w:t>.</w:t>
      </w:r>
    </w:p>
    <w:p w14:paraId="3CED8ECE" w14:textId="546F9393" w:rsidR="00A511AD" w:rsidRPr="00A511AD" w:rsidRDefault="00A511AD" w:rsidP="00376DD8">
      <w:pPr>
        <w:pStyle w:val="Heading3"/>
      </w:pPr>
      <w:r>
        <w:rPr>
          <w:rFonts w:eastAsia="SimSun"/>
          <w:lang w:eastAsia="zh-CN"/>
        </w:rPr>
        <w:t>2.</w:t>
      </w:r>
      <w:r w:rsidR="00317AB2">
        <w:rPr>
          <w:rFonts w:eastAsia="SimSun"/>
          <w:lang w:eastAsia="zh-CN"/>
        </w:rPr>
        <w:t>2.</w:t>
      </w:r>
      <w:r w:rsidR="00153C10">
        <w:rPr>
          <w:rFonts w:eastAsia="SimSun"/>
          <w:lang w:eastAsia="zh-CN"/>
        </w:rPr>
        <w:t>3</w:t>
      </w:r>
      <w:r>
        <w:rPr>
          <w:rFonts w:eastAsia="SimSun"/>
          <w:lang w:eastAsia="zh-CN"/>
        </w:rPr>
        <w:tab/>
      </w:r>
      <w:bookmarkStart w:id="4" w:name="_Hlk188216163"/>
      <w:r>
        <w:rPr>
          <w:rFonts w:eastAsia="DengXian"/>
          <w:lang w:eastAsia="zh-CN"/>
        </w:rPr>
        <w:t>SCG LTM UL grant handling</w:t>
      </w:r>
      <w:bookmarkEnd w:id="4"/>
    </w:p>
    <w:p w14:paraId="6670C6D3" w14:textId="2B5CF493" w:rsidR="009949CD" w:rsidRDefault="00677025" w:rsidP="00677025">
      <w:pPr>
        <w:spacing w:before="180"/>
        <w:rPr>
          <w:rFonts w:eastAsia="DengXian"/>
          <w:lang w:eastAsia="zh-CN"/>
        </w:rPr>
      </w:pPr>
      <w:r>
        <w:rPr>
          <w:rFonts w:eastAsia="DengXian"/>
          <w:lang w:eastAsia="zh-CN"/>
        </w:rPr>
        <w:t xml:space="preserve">In inter-CU SCG LTM, </w:t>
      </w:r>
      <w:r w:rsidR="00007649">
        <w:rPr>
          <w:rFonts w:eastAsia="DengXian"/>
          <w:lang w:eastAsia="zh-CN"/>
        </w:rPr>
        <w:t>w</w:t>
      </w:r>
      <w:r>
        <w:rPr>
          <w:rFonts w:eastAsia="DengXian"/>
          <w:lang w:eastAsia="zh-CN"/>
        </w:rPr>
        <w:t xml:space="preserve">hen SCG LTM is triggered, the UE applies the </w:t>
      </w:r>
      <w:r w:rsidR="00007649">
        <w:rPr>
          <w:rFonts w:eastAsia="DengXian"/>
          <w:lang w:eastAsia="zh-CN"/>
        </w:rPr>
        <w:t>LTM candidate</w:t>
      </w:r>
      <w:r>
        <w:rPr>
          <w:rFonts w:eastAsia="DengXian"/>
          <w:lang w:eastAsia="zh-CN"/>
        </w:rPr>
        <w:t xml:space="preserve"> configuration</w:t>
      </w:r>
      <w:r w:rsidR="00007649">
        <w:rPr>
          <w:rFonts w:eastAsia="DengXian"/>
          <w:lang w:eastAsia="zh-CN"/>
        </w:rPr>
        <w:t>, performs RACH-less or RACH-based LTM cell switch to the target PSCell</w:t>
      </w:r>
      <w:r>
        <w:rPr>
          <w:rFonts w:eastAsia="DengXian"/>
          <w:lang w:eastAsia="zh-CN"/>
        </w:rPr>
        <w:t xml:space="preserve"> and sends an </w:t>
      </w:r>
      <w:r w:rsidRPr="005A31F2">
        <w:rPr>
          <w:rFonts w:eastAsia="DengXian"/>
          <w:i/>
          <w:iCs/>
          <w:lang w:eastAsia="zh-CN"/>
        </w:rPr>
        <w:t>RRCReconfigurationComplete</w:t>
      </w:r>
      <w:r>
        <w:rPr>
          <w:rFonts w:eastAsia="DengXian"/>
          <w:lang w:eastAsia="zh-CN"/>
        </w:rPr>
        <w:t xml:space="preserve"> message to the MN. Then, the MN transfers the SN </w:t>
      </w:r>
      <w:r w:rsidRPr="005A31F2">
        <w:rPr>
          <w:rFonts w:eastAsia="DengXian"/>
          <w:i/>
          <w:iCs/>
          <w:lang w:eastAsia="zh-CN"/>
        </w:rPr>
        <w:t>RRCReconfigurationComplete</w:t>
      </w:r>
      <w:r>
        <w:rPr>
          <w:rFonts w:eastAsia="DengXian"/>
          <w:lang w:eastAsia="zh-CN"/>
        </w:rPr>
        <w:t xml:space="preserve"> message to the SN. </w:t>
      </w:r>
    </w:p>
    <w:p w14:paraId="5BDA02A0" w14:textId="430EBB06" w:rsidR="009949CD" w:rsidRDefault="009949CD" w:rsidP="009949CD">
      <w:pPr>
        <w:spacing w:before="180"/>
        <w:rPr>
          <w:rFonts w:eastAsia="DengXian"/>
          <w:lang w:eastAsia="zh-CN"/>
        </w:rPr>
      </w:pPr>
      <w:r>
        <w:rPr>
          <w:rFonts w:eastAsia="DengXian"/>
          <w:lang w:eastAsia="zh-CN"/>
        </w:rPr>
        <w:t xml:space="preserve">In Rel-18, if SRB3 is configured, the UE will transmit </w:t>
      </w:r>
      <w:r w:rsidR="00007649">
        <w:rPr>
          <w:rFonts w:eastAsia="DengXian"/>
          <w:lang w:eastAsia="zh-CN"/>
        </w:rPr>
        <w:t xml:space="preserve">the </w:t>
      </w:r>
      <w:r w:rsidRPr="00916910">
        <w:rPr>
          <w:rFonts w:eastAsia="DengXian"/>
          <w:i/>
          <w:iCs/>
          <w:lang w:eastAsia="zh-CN"/>
        </w:rPr>
        <w:t>RRCReconfigurationComplete</w:t>
      </w:r>
      <w:r>
        <w:rPr>
          <w:rFonts w:eastAsia="DengXian"/>
          <w:lang w:eastAsia="zh-CN"/>
        </w:rPr>
        <w:t xml:space="preserve"> message to the SN directly. However, in Rel-19, even </w:t>
      </w:r>
      <w:r w:rsidR="00007649">
        <w:rPr>
          <w:rFonts w:eastAsia="DengXian"/>
          <w:lang w:eastAsia="zh-CN"/>
        </w:rPr>
        <w:t xml:space="preserve">if </w:t>
      </w:r>
      <w:r>
        <w:rPr>
          <w:rFonts w:eastAsia="DengXian"/>
          <w:lang w:eastAsia="zh-CN"/>
        </w:rPr>
        <w:t xml:space="preserve">SRB3 is configured, the </w:t>
      </w:r>
      <w:r w:rsidR="00007649">
        <w:rPr>
          <w:rFonts w:eastAsia="DengXian"/>
          <w:lang w:eastAsia="zh-CN"/>
        </w:rPr>
        <w:t xml:space="preserve">UE </w:t>
      </w:r>
      <w:r>
        <w:rPr>
          <w:rFonts w:eastAsia="DengXian"/>
          <w:lang w:eastAsia="zh-CN"/>
        </w:rPr>
        <w:t>still transmit</w:t>
      </w:r>
      <w:r w:rsidR="00007649">
        <w:rPr>
          <w:rFonts w:eastAsia="DengXian"/>
          <w:lang w:eastAsia="zh-CN"/>
        </w:rPr>
        <w:t xml:space="preserve">s the </w:t>
      </w:r>
      <w:r w:rsidR="00007649">
        <w:rPr>
          <w:rFonts w:eastAsia="DengXian"/>
          <w:i/>
          <w:iCs/>
          <w:lang w:eastAsia="zh-CN"/>
        </w:rPr>
        <w:t>RRCReconfigurationComplete</w:t>
      </w:r>
      <w:r w:rsidR="00007649">
        <w:rPr>
          <w:rFonts w:eastAsia="DengXian"/>
          <w:lang w:eastAsia="zh-CN"/>
        </w:rPr>
        <w:t xml:space="preserve"> message</w:t>
      </w:r>
      <w:r>
        <w:rPr>
          <w:rFonts w:eastAsia="DengXian"/>
          <w:lang w:eastAsia="zh-CN"/>
        </w:rPr>
        <w:t xml:space="preserve"> via SRB1.</w:t>
      </w:r>
    </w:p>
    <w:p w14:paraId="01FB5CFB" w14:textId="5160175F" w:rsidR="009949CD" w:rsidRPr="009949CD" w:rsidRDefault="009949CD" w:rsidP="00677025">
      <w:pPr>
        <w:spacing w:before="180"/>
        <w:rPr>
          <w:rFonts w:eastAsia="DengXian"/>
          <w:b/>
          <w:bCs/>
          <w:lang w:eastAsia="zh-CN"/>
        </w:rPr>
      </w:pPr>
      <w:r>
        <w:rPr>
          <w:rFonts w:eastAsia="DengXian"/>
          <w:b/>
          <w:bCs/>
          <w:lang w:eastAsia="zh-CN"/>
        </w:rPr>
        <w:t>Observation 2: In Rel-18 intra-CU LTM, when SRB3 is configured, the UE sends</w:t>
      </w:r>
      <w:r w:rsidR="00007649">
        <w:rPr>
          <w:rFonts w:eastAsia="DengXian"/>
          <w:b/>
          <w:bCs/>
          <w:lang w:eastAsia="zh-CN"/>
        </w:rPr>
        <w:t xml:space="preserve"> </w:t>
      </w:r>
      <w:proofErr w:type="gramStart"/>
      <w:r w:rsidR="00007649">
        <w:rPr>
          <w:rFonts w:eastAsia="DengXian"/>
          <w:b/>
          <w:bCs/>
          <w:lang w:eastAsia="zh-CN"/>
        </w:rPr>
        <w:t xml:space="preserve">the </w:t>
      </w:r>
      <w:r>
        <w:rPr>
          <w:rFonts w:eastAsia="DengXian"/>
          <w:b/>
          <w:bCs/>
          <w:lang w:eastAsia="zh-CN"/>
        </w:rPr>
        <w:t xml:space="preserve"> </w:t>
      </w:r>
      <w:r w:rsidRPr="009949CD">
        <w:rPr>
          <w:rFonts w:eastAsia="DengXian"/>
          <w:b/>
          <w:bCs/>
          <w:i/>
          <w:iCs/>
          <w:lang w:eastAsia="zh-CN"/>
        </w:rPr>
        <w:t>RRCReconfigurationComplete</w:t>
      </w:r>
      <w:proofErr w:type="gramEnd"/>
      <w:r w:rsidRPr="009949CD">
        <w:rPr>
          <w:rFonts w:eastAsia="DengXian"/>
          <w:b/>
          <w:bCs/>
          <w:lang w:eastAsia="zh-CN"/>
        </w:rPr>
        <w:t xml:space="preserve"> message to the SN directly</w:t>
      </w:r>
      <w:r>
        <w:rPr>
          <w:rFonts w:eastAsia="DengXian"/>
          <w:b/>
          <w:bCs/>
          <w:lang w:eastAsia="zh-CN"/>
        </w:rPr>
        <w:t xml:space="preserve">. However, in Rel-19 SCG LTM, the UE sends </w:t>
      </w:r>
      <w:r w:rsidR="00007649">
        <w:rPr>
          <w:rFonts w:eastAsia="DengXian"/>
          <w:b/>
          <w:bCs/>
          <w:lang w:eastAsia="zh-CN"/>
        </w:rPr>
        <w:t xml:space="preserve">the </w:t>
      </w:r>
      <w:r w:rsidRPr="009949CD">
        <w:rPr>
          <w:rFonts w:eastAsia="DengXian"/>
          <w:b/>
          <w:bCs/>
          <w:i/>
          <w:iCs/>
          <w:lang w:eastAsia="zh-CN"/>
        </w:rPr>
        <w:t>RRCReconfigurationComplete</w:t>
      </w:r>
      <w:r>
        <w:rPr>
          <w:rFonts w:eastAsia="DengXian"/>
          <w:b/>
          <w:bCs/>
          <w:lang w:eastAsia="zh-CN"/>
        </w:rPr>
        <w:t xml:space="preserve"> to the MN, regardless of whether SRB3 is configured.</w:t>
      </w:r>
    </w:p>
    <w:p w14:paraId="78AA523E" w14:textId="0F81ED77" w:rsidR="009949CD" w:rsidRPr="009949CD" w:rsidRDefault="00677025" w:rsidP="00677025">
      <w:pPr>
        <w:spacing w:before="180"/>
        <w:rPr>
          <w:rFonts w:eastAsia="DengXian"/>
          <w:lang w:eastAsia="zh-CN"/>
        </w:rPr>
      </w:pPr>
      <w:r>
        <w:rPr>
          <w:rFonts w:eastAsia="DengXian"/>
          <w:lang w:eastAsia="zh-CN"/>
        </w:rPr>
        <w:t xml:space="preserve">In </w:t>
      </w:r>
      <w:r w:rsidR="00287612">
        <w:rPr>
          <w:rFonts w:eastAsia="DengXian"/>
          <w:lang w:eastAsia="zh-CN"/>
        </w:rPr>
        <w:t>Rel-19 SCG LTM</w:t>
      </w:r>
      <w:r>
        <w:rPr>
          <w:rFonts w:eastAsia="DengXian"/>
          <w:lang w:eastAsia="zh-CN"/>
        </w:rPr>
        <w:t xml:space="preserve">, if the SCG LTM cell switch is RACH-less, the UE may not have uplink data or signalling to transmit to the SCG. If the network configures UL grant skipping, the SCG may not receive any UE uplink transmission and consider RACH-less cell switch to be failed. To avoid this problem, the network should </w:t>
      </w:r>
      <w:r w:rsidR="00007649">
        <w:rPr>
          <w:rFonts w:eastAsia="DengXian"/>
          <w:lang w:eastAsia="zh-CN"/>
        </w:rPr>
        <w:t xml:space="preserve">not configure </w:t>
      </w:r>
      <w:r>
        <w:rPr>
          <w:rFonts w:eastAsia="DengXian"/>
          <w:lang w:eastAsia="zh-CN"/>
        </w:rPr>
        <w:t xml:space="preserve">the UE </w:t>
      </w:r>
      <w:r w:rsidR="00007649">
        <w:rPr>
          <w:rFonts w:eastAsia="DengXian"/>
          <w:lang w:eastAsia="zh-CN"/>
        </w:rPr>
        <w:t>to</w:t>
      </w:r>
      <w:r>
        <w:rPr>
          <w:rFonts w:eastAsia="DengXian"/>
          <w:lang w:eastAsia="zh-CN"/>
        </w:rPr>
        <w:t xml:space="preserve"> skip UL grant</w:t>
      </w:r>
      <w:r w:rsidR="00007649">
        <w:rPr>
          <w:rFonts w:eastAsia="DengXian"/>
          <w:lang w:eastAsia="zh-CN"/>
        </w:rPr>
        <w:t>s</w:t>
      </w:r>
      <w:r>
        <w:rPr>
          <w:rFonts w:eastAsia="DengXian"/>
          <w:lang w:eastAsia="zh-CN"/>
        </w:rPr>
        <w:t xml:space="preserve"> in RACH-less SCG LTM procedure, e.g., not configure </w:t>
      </w:r>
      <w:r w:rsidRPr="009E5307">
        <w:rPr>
          <w:rFonts w:eastAsia="DengXian"/>
          <w:i/>
          <w:lang w:eastAsia="zh-CN"/>
        </w:rPr>
        <w:t>enhancedSkipUplinkTxDynamic</w:t>
      </w:r>
      <w:r>
        <w:rPr>
          <w:rFonts w:eastAsia="DengXian"/>
          <w:lang w:eastAsia="zh-CN"/>
        </w:rPr>
        <w:t xml:space="preserve">, </w:t>
      </w:r>
      <w:r w:rsidRPr="009E5307">
        <w:rPr>
          <w:rFonts w:eastAsia="DengXian"/>
          <w:i/>
          <w:lang w:eastAsia="zh-CN"/>
        </w:rPr>
        <w:t>enhancedSkipUplinkTxConfigured</w:t>
      </w:r>
      <w:r>
        <w:rPr>
          <w:rFonts w:eastAsia="DengXian"/>
          <w:lang w:eastAsia="zh-CN"/>
        </w:rPr>
        <w:t xml:space="preserve"> and </w:t>
      </w:r>
      <w:r w:rsidRPr="009E5307">
        <w:rPr>
          <w:rFonts w:eastAsia="DengXian"/>
          <w:i/>
          <w:lang w:eastAsia="zh-CN"/>
        </w:rPr>
        <w:t>skipUplinkTxDynamic</w:t>
      </w:r>
      <w:r>
        <w:rPr>
          <w:rFonts w:eastAsia="DengXian"/>
          <w:lang w:eastAsia="zh-CN"/>
        </w:rPr>
        <w:t>.</w:t>
      </w:r>
    </w:p>
    <w:p w14:paraId="420C8A81" w14:textId="77777777" w:rsidR="00376DD8" w:rsidRDefault="00677025" w:rsidP="00376DD8">
      <w:pPr>
        <w:spacing w:before="180"/>
        <w:rPr>
          <w:rFonts w:eastAsia="DengXian"/>
          <w:b/>
          <w:bCs/>
          <w:lang w:eastAsia="zh-CN"/>
        </w:rPr>
      </w:pPr>
      <w:r>
        <w:rPr>
          <w:rFonts w:eastAsia="DengXian"/>
          <w:b/>
          <w:bCs/>
          <w:lang w:eastAsia="zh-CN"/>
        </w:rPr>
        <w:t xml:space="preserve">Proposal </w:t>
      </w:r>
      <w:r w:rsidR="00317AB2">
        <w:rPr>
          <w:rFonts w:eastAsia="DengXian"/>
          <w:b/>
          <w:bCs/>
          <w:lang w:eastAsia="zh-CN"/>
        </w:rPr>
        <w:t>5</w:t>
      </w:r>
      <w:r>
        <w:rPr>
          <w:rFonts w:eastAsia="DengXian"/>
          <w:b/>
          <w:bCs/>
          <w:lang w:eastAsia="zh-CN"/>
        </w:rPr>
        <w:t>: For inter-CU SCG LTM, t</w:t>
      </w:r>
      <w:r w:rsidRPr="00554DA9">
        <w:rPr>
          <w:rFonts w:eastAsia="DengXian"/>
          <w:b/>
          <w:bCs/>
          <w:lang w:eastAsia="zh-CN"/>
        </w:rPr>
        <w:t xml:space="preserve">he network ensures that the UE does not skip the UL </w:t>
      </w:r>
      <w:r>
        <w:rPr>
          <w:rFonts w:eastAsia="DengXian"/>
          <w:b/>
          <w:bCs/>
          <w:lang w:eastAsia="zh-CN"/>
        </w:rPr>
        <w:t>grant for RACH-less cell switch</w:t>
      </w:r>
      <w:r w:rsidR="00287612">
        <w:rPr>
          <w:rFonts w:eastAsia="DengXian"/>
          <w:b/>
          <w:bCs/>
          <w:lang w:eastAsia="zh-CN"/>
        </w:rPr>
        <w:t>, regardless of whether SRB3 is configured.</w:t>
      </w:r>
    </w:p>
    <w:p w14:paraId="4A60743C" w14:textId="762A55B8"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t>Conclusion</w:t>
      </w:r>
    </w:p>
    <w:p w14:paraId="7157FE2E" w14:textId="0A2CA268" w:rsidR="00164C49" w:rsidRDefault="00A3724F">
      <w:pPr>
        <w:textAlignment w:val="auto"/>
        <w:rPr>
          <w:lang w:eastAsia="en-GB"/>
        </w:rPr>
      </w:pPr>
      <w:r>
        <w:rPr>
          <w:lang w:eastAsia="en-GB"/>
        </w:rPr>
        <w:t>This contribution makes the following proposals:</w:t>
      </w:r>
    </w:p>
    <w:p w14:paraId="44B6B84A" w14:textId="1FCF49A4" w:rsidR="0024743E" w:rsidRDefault="0024743E">
      <w:pPr>
        <w:textAlignment w:val="auto"/>
        <w:rPr>
          <w:i/>
          <w:iCs/>
          <w:u w:val="single"/>
          <w:lang w:eastAsia="en-GB"/>
        </w:rPr>
      </w:pPr>
      <w:r w:rsidRPr="0024743E">
        <w:rPr>
          <w:i/>
          <w:iCs/>
          <w:u w:val="single"/>
          <w:lang w:eastAsia="en-GB"/>
        </w:rPr>
        <w:t>MCG LTM in NR-DC</w:t>
      </w:r>
    </w:p>
    <w:p w14:paraId="2860B713" w14:textId="0764956A" w:rsidR="0024743E" w:rsidRPr="00A82171" w:rsidRDefault="0024743E" w:rsidP="0024743E">
      <w:pPr>
        <w:spacing w:before="180"/>
        <w:rPr>
          <w:rFonts w:eastAsia="DengXian"/>
          <w:b/>
          <w:bCs/>
          <w:lang w:eastAsia="zh-CN"/>
        </w:rPr>
      </w:pPr>
      <w:r w:rsidRPr="00A82171">
        <w:rPr>
          <w:rFonts w:eastAsia="DengXian"/>
          <w:b/>
          <w:bCs/>
          <w:lang w:eastAsia="zh-CN"/>
        </w:rPr>
        <w:t xml:space="preserve">Proposal </w:t>
      </w:r>
      <w:r>
        <w:rPr>
          <w:rFonts w:eastAsia="DengXian"/>
          <w:b/>
          <w:bCs/>
          <w:lang w:eastAsia="zh-CN"/>
        </w:rPr>
        <w:t>1</w:t>
      </w:r>
      <w:r w:rsidRPr="00A82171">
        <w:rPr>
          <w:rFonts w:eastAsia="DengXian"/>
          <w:b/>
          <w:bCs/>
          <w:lang w:eastAsia="zh-CN"/>
        </w:rPr>
        <w:t xml:space="preserve">: For Rel-19 MCG LTM, at LTM cell switch execution, the </w:t>
      </w:r>
      <w:r>
        <w:rPr>
          <w:rFonts w:eastAsia="DengXian"/>
          <w:b/>
          <w:bCs/>
          <w:lang w:eastAsia="zh-CN"/>
        </w:rPr>
        <w:t xml:space="preserve">(target) </w:t>
      </w:r>
      <w:r w:rsidRPr="00A82171">
        <w:rPr>
          <w:rFonts w:eastAsia="DengXian"/>
          <w:b/>
          <w:bCs/>
          <w:lang w:eastAsia="zh-CN"/>
        </w:rPr>
        <w:t xml:space="preserve">MN indicates the target LTM candidate configurations </w:t>
      </w:r>
      <w:r>
        <w:rPr>
          <w:rFonts w:eastAsia="DengXian"/>
          <w:b/>
          <w:bCs/>
          <w:lang w:eastAsia="zh-CN"/>
        </w:rPr>
        <w:t>ID to the SN</w:t>
      </w:r>
      <w:r w:rsidRPr="00A82171">
        <w:rPr>
          <w:rFonts w:eastAsia="DengXian"/>
          <w:b/>
          <w:bCs/>
          <w:lang w:eastAsia="zh-CN"/>
        </w:rPr>
        <w:t>.</w:t>
      </w:r>
    </w:p>
    <w:p w14:paraId="30C8BB89" w14:textId="75D9C2E8" w:rsidR="0024743E" w:rsidRPr="0024743E" w:rsidRDefault="0024743E" w:rsidP="0024743E">
      <w:pPr>
        <w:spacing w:before="180"/>
        <w:rPr>
          <w:rFonts w:eastAsia="DengXian"/>
          <w:b/>
          <w:bCs/>
          <w:lang w:eastAsia="zh-CN"/>
        </w:rPr>
      </w:pPr>
      <w:r w:rsidRPr="00317AB2">
        <w:rPr>
          <w:rFonts w:eastAsia="DengXian"/>
          <w:b/>
          <w:bCs/>
          <w:lang w:eastAsia="zh-CN"/>
        </w:rPr>
        <w:t>Proposal 2: For Rel-19 MCG LTM, if there are SN-terminated bearers in the target LTM candidate configuration, the target MN provides the SN key to the SN at LTM cell switch execution.</w:t>
      </w:r>
    </w:p>
    <w:p w14:paraId="6D5F1ADD" w14:textId="3C3D5B3C" w:rsidR="008669CA" w:rsidRPr="007936BE" w:rsidRDefault="00FE41A7">
      <w:pPr>
        <w:textAlignment w:val="auto"/>
        <w:rPr>
          <w:i/>
          <w:iCs/>
          <w:u w:val="single"/>
          <w:lang w:eastAsia="en-GB"/>
        </w:rPr>
      </w:pPr>
      <w:r w:rsidRPr="00FE41A7">
        <w:rPr>
          <w:i/>
          <w:iCs/>
          <w:u w:val="single"/>
          <w:lang w:eastAsia="en-GB"/>
        </w:rPr>
        <w:t>SCG LTM SRB handling</w:t>
      </w:r>
    </w:p>
    <w:p w14:paraId="18A31C63" w14:textId="77777777" w:rsidR="0024743E" w:rsidRDefault="0024743E" w:rsidP="0024743E">
      <w:pPr>
        <w:spacing w:before="180"/>
        <w:rPr>
          <w:rFonts w:eastAsia="DengXian"/>
          <w:b/>
          <w:bCs/>
          <w:lang w:eastAsia="zh-CN"/>
        </w:rPr>
      </w:pPr>
      <w:r>
        <w:rPr>
          <w:rFonts w:eastAsia="DengXian"/>
          <w:b/>
          <w:bCs/>
          <w:lang w:eastAsia="zh-CN"/>
        </w:rPr>
        <w:t xml:space="preserve">Proposal 3: In Rel-19 SCG LTM, for SRB3, when the Rel-19 ID is the same for the source SCG and the target SCG, the UE follows </w:t>
      </w:r>
      <w:r w:rsidRPr="00331B29">
        <w:rPr>
          <w:rFonts w:eastAsia="DengXian"/>
          <w:b/>
          <w:bCs/>
          <w:i/>
          <w:iCs/>
          <w:lang w:eastAsia="zh-CN"/>
        </w:rPr>
        <w:t>discardOnPDCP</w:t>
      </w:r>
      <w:r>
        <w:rPr>
          <w:rFonts w:eastAsia="DengXian"/>
          <w:b/>
          <w:bCs/>
          <w:lang w:eastAsia="zh-CN"/>
        </w:rPr>
        <w:t xml:space="preserve"> to determine whether to perform PDCP SDU and PDU discarding. When the Rel-19 ID is different, the UE performs </w:t>
      </w:r>
      <w:r>
        <w:rPr>
          <w:rFonts w:eastAsia="DengXian" w:hint="eastAsia"/>
          <w:b/>
          <w:bCs/>
          <w:lang w:eastAsia="zh-CN"/>
        </w:rPr>
        <w:t>PDCP</w:t>
      </w:r>
      <w:r>
        <w:rPr>
          <w:rFonts w:eastAsia="DengXian"/>
          <w:b/>
          <w:bCs/>
          <w:lang w:eastAsia="zh-CN"/>
        </w:rPr>
        <w:t xml:space="preserve"> re-establishment.</w:t>
      </w:r>
    </w:p>
    <w:p w14:paraId="6CC6B097" w14:textId="77777777" w:rsidR="0024743E" w:rsidRDefault="0024743E" w:rsidP="0024743E">
      <w:pPr>
        <w:spacing w:before="180"/>
        <w:rPr>
          <w:rFonts w:eastAsia="DengXian"/>
          <w:bCs/>
          <w:i/>
          <w:iCs/>
          <w:u w:val="single"/>
          <w:lang w:eastAsia="en-GB"/>
        </w:rPr>
      </w:pPr>
      <w:r w:rsidRPr="0024743E">
        <w:rPr>
          <w:bCs/>
          <w:i/>
          <w:iCs/>
          <w:u w:val="single"/>
          <w:lang w:eastAsia="en-GB"/>
        </w:rPr>
        <w:t>Coexistence of intra-CU and inter-CU SCG LTM</w:t>
      </w:r>
      <w:r w:rsidRPr="0024743E">
        <w:rPr>
          <w:rFonts w:eastAsia="DengXian"/>
          <w:bCs/>
          <w:i/>
          <w:iCs/>
          <w:u w:val="single"/>
          <w:lang w:eastAsia="en-GB"/>
        </w:rPr>
        <w:t xml:space="preserve"> </w:t>
      </w:r>
    </w:p>
    <w:p w14:paraId="3639734C" w14:textId="1D717736" w:rsidR="0024743E" w:rsidRPr="00317AB2" w:rsidRDefault="0024743E" w:rsidP="0024743E">
      <w:pPr>
        <w:spacing w:before="180"/>
        <w:rPr>
          <w:rFonts w:eastAsia="DengXian"/>
          <w:b/>
          <w:bCs/>
          <w:lang w:eastAsia="zh-CN"/>
        </w:rPr>
      </w:pPr>
      <w:r>
        <w:rPr>
          <w:rFonts w:eastAsia="DengXian"/>
          <w:b/>
          <w:bCs/>
          <w:lang w:eastAsia="zh-CN"/>
        </w:rPr>
        <w:t>Proposal 4: W</w:t>
      </w:r>
      <w:r w:rsidRPr="00FE402E">
        <w:rPr>
          <w:rFonts w:eastAsia="DengXian"/>
          <w:b/>
          <w:bCs/>
          <w:lang w:eastAsia="zh-CN"/>
        </w:rPr>
        <w:t xml:space="preserve">hen there are inter-SN and intra-SN </w:t>
      </w:r>
      <w:r>
        <w:rPr>
          <w:rFonts w:eastAsia="DengXian"/>
          <w:b/>
          <w:bCs/>
          <w:lang w:eastAsia="zh-CN"/>
        </w:rPr>
        <w:t xml:space="preserve">LTM </w:t>
      </w:r>
      <w:r w:rsidRPr="00FE402E">
        <w:rPr>
          <w:rFonts w:eastAsia="DengXian"/>
          <w:b/>
          <w:bCs/>
          <w:lang w:eastAsia="zh-CN"/>
        </w:rPr>
        <w:t>candidate</w:t>
      </w:r>
      <w:r>
        <w:rPr>
          <w:rFonts w:eastAsia="DengXian"/>
          <w:b/>
          <w:bCs/>
          <w:lang w:eastAsia="zh-CN"/>
        </w:rPr>
        <w:t xml:space="preserve"> cells for SCG LTM</w:t>
      </w:r>
      <w:r w:rsidRPr="00FE402E">
        <w:rPr>
          <w:rFonts w:eastAsia="DengXian"/>
          <w:b/>
          <w:bCs/>
          <w:lang w:eastAsia="zh-CN"/>
        </w:rPr>
        <w:t xml:space="preserve">, it is the MN that configures </w:t>
      </w:r>
      <w:r>
        <w:rPr>
          <w:rFonts w:eastAsia="DengXian"/>
          <w:b/>
          <w:bCs/>
          <w:lang w:eastAsia="zh-CN"/>
        </w:rPr>
        <w:t xml:space="preserve">all </w:t>
      </w:r>
      <w:r w:rsidRPr="00FE402E">
        <w:rPr>
          <w:rFonts w:eastAsia="DengXian"/>
          <w:b/>
          <w:bCs/>
          <w:lang w:eastAsia="zh-CN"/>
        </w:rPr>
        <w:t xml:space="preserve">the </w:t>
      </w:r>
      <w:r>
        <w:rPr>
          <w:rFonts w:eastAsia="DengXian"/>
          <w:b/>
          <w:bCs/>
          <w:lang w:eastAsia="zh-CN"/>
        </w:rPr>
        <w:t>LTM candidates (with a MN RRC message)</w:t>
      </w:r>
      <w:r w:rsidRPr="00FE402E">
        <w:rPr>
          <w:rFonts w:eastAsia="DengXian"/>
          <w:b/>
          <w:bCs/>
          <w:lang w:eastAsia="zh-CN"/>
        </w:rPr>
        <w:t>.</w:t>
      </w:r>
    </w:p>
    <w:p w14:paraId="429C6BF2" w14:textId="67A6E315" w:rsidR="008669CA" w:rsidRPr="007936BE" w:rsidRDefault="00C3315C" w:rsidP="008669CA">
      <w:pPr>
        <w:pStyle w:val="Proposal-HW"/>
        <w:spacing w:before="180"/>
        <w:ind w:left="1128" w:hanging="1128"/>
        <w:rPr>
          <w:b w:val="0"/>
          <w:bCs/>
          <w:i/>
          <w:iCs/>
          <w:u w:val="single"/>
        </w:rPr>
      </w:pPr>
      <w:r w:rsidRPr="00C3315C">
        <w:rPr>
          <w:b w:val="0"/>
          <w:bCs/>
          <w:i/>
          <w:iCs/>
          <w:u w:val="single"/>
        </w:rPr>
        <w:t>SCG LTM UL grant handling</w:t>
      </w:r>
    </w:p>
    <w:p w14:paraId="50CA86B8" w14:textId="77777777" w:rsidR="0024743E" w:rsidRDefault="0024743E" w:rsidP="0024743E">
      <w:pPr>
        <w:spacing w:before="180"/>
        <w:rPr>
          <w:rFonts w:eastAsia="DengXian"/>
          <w:b/>
          <w:bCs/>
          <w:lang w:eastAsia="zh-CN"/>
        </w:rPr>
      </w:pPr>
      <w:r>
        <w:rPr>
          <w:rFonts w:eastAsia="DengXian"/>
          <w:b/>
          <w:bCs/>
          <w:lang w:eastAsia="zh-CN"/>
        </w:rPr>
        <w:t>Proposal 5: For inter-CU SCG LTM, t</w:t>
      </w:r>
      <w:r w:rsidRPr="00554DA9">
        <w:rPr>
          <w:rFonts w:eastAsia="DengXian"/>
          <w:b/>
          <w:bCs/>
          <w:lang w:eastAsia="zh-CN"/>
        </w:rPr>
        <w:t xml:space="preserve">he network ensures that the UE does not skip the UL </w:t>
      </w:r>
      <w:r>
        <w:rPr>
          <w:rFonts w:eastAsia="DengXian"/>
          <w:b/>
          <w:bCs/>
          <w:lang w:eastAsia="zh-CN"/>
        </w:rPr>
        <w:t>grant for RACH-less cell switch, regardless of whether SRB3 is configured.</w:t>
      </w:r>
    </w:p>
    <w:p w14:paraId="5BA78723" w14:textId="77777777" w:rsidR="00164C49"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44F824AE" w14:textId="7438E2D5" w:rsidR="00164C49" w:rsidRDefault="00F14A01">
      <w:pPr>
        <w:numPr>
          <w:ilvl w:val="0"/>
          <w:numId w:val="13"/>
        </w:numPr>
        <w:overflowPunct/>
        <w:autoSpaceDE/>
        <w:autoSpaceDN/>
        <w:adjustRightInd/>
        <w:textAlignment w:val="auto"/>
        <w:rPr>
          <w:rFonts w:eastAsia="SimSun"/>
          <w:lang w:eastAsia="zh-CN"/>
        </w:rPr>
      </w:pPr>
      <w:bookmarkStart w:id="5" w:name="_Ref162617301"/>
      <w:r w:rsidRPr="00856D95">
        <w:rPr>
          <w:rFonts w:eastAsia="SimSun"/>
          <w:lang w:eastAsia="zh-CN"/>
        </w:rPr>
        <w:t>RP-242356</w:t>
      </w:r>
      <w:r w:rsidR="00A3724F">
        <w:rPr>
          <w:rFonts w:eastAsia="SimSun"/>
          <w:lang w:eastAsia="zh-CN"/>
        </w:rPr>
        <w:t>, Revised Work Item: NR mobility enhancements Phase 4, Apple Inc, China Telecom.</w:t>
      </w:r>
      <w:bookmarkEnd w:id="5"/>
    </w:p>
    <w:p w14:paraId="19558A86" w14:textId="2EE7C83E" w:rsidR="00367205" w:rsidRDefault="00EA0F12">
      <w:pPr>
        <w:numPr>
          <w:ilvl w:val="0"/>
          <w:numId w:val="13"/>
        </w:numPr>
        <w:overflowPunct/>
        <w:autoSpaceDE/>
        <w:autoSpaceDN/>
        <w:adjustRightInd/>
        <w:textAlignment w:val="auto"/>
        <w:rPr>
          <w:rFonts w:eastAsia="SimSun"/>
          <w:lang w:eastAsia="zh-CN"/>
        </w:rPr>
      </w:pPr>
      <w:bookmarkStart w:id="6" w:name="_Ref181541918"/>
      <w:r w:rsidRPr="00A44700">
        <w:t>R2-2411133</w:t>
      </w:r>
      <w:r w:rsidR="00E96554">
        <w:rPr>
          <w:rFonts w:ascii="SimSun" w:eastAsia="SimSun" w:hAnsi="SimSun" w:cs="SimSun"/>
          <w:lang w:eastAsia="zh-CN"/>
        </w:rPr>
        <w:t xml:space="preserve">, </w:t>
      </w:r>
      <w:r w:rsidRPr="00A15E18">
        <w:rPr>
          <w:rFonts w:cs="Arial"/>
        </w:rPr>
        <w:t>[AT12</w:t>
      </w:r>
      <w:r>
        <w:rPr>
          <w:rFonts w:cs="Arial"/>
        </w:rPr>
        <w:t>8</w:t>
      </w:r>
      <w:r w:rsidRPr="00A15E18">
        <w:rPr>
          <w:rFonts w:cs="Arial"/>
        </w:rPr>
        <w:t>][</w:t>
      </w:r>
      <w:proofErr w:type="gramStart"/>
      <w:r w:rsidRPr="00A15E18">
        <w:rPr>
          <w:rFonts w:cs="Arial"/>
        </w:rPr>
        <w:t>11</w:t>
      </w:r>
      <w:r>
        <w:rPr>
          <w:rFonts w:cs="Arial"/>
        </w:rPr>
        <w:t>6</w:t>
      </w:r>
      <w:r w:rsidRPr="00A15E18">
        <w:rPr>
          <w:rFonts w:cs="Arial"/>
        </w:rPr>
        <w:t>][</w:t>
      </w:r>
      <w:proofErr w:type="gramEnd"/>
      <w:r w:rsidRPr="00A15E18">
        <w:rPr>
          <w:rFonts w:cs="Arial"/>
        </w:rPr>
        <w:t>MOB] Inter-CU LTM (ZTE)</w:t>
      </w:r>
      <w:r w:rsidR="006C3CF7">
        <w:rPr>
          <w:rFonts w:ascii="SimSun" w:eastAsia="SimSun" w:hAnsi="SimSun" w:cs="SimSun" w:hint="eastAsia"/>
          <w:lang w:eastAsia="zh-CN"/>
        </w:rPr>
        <w:t>,</w:t>
      </w:r>
      <w:r w:rsidR="006C3CF7">
        <w:rPr>
          <w:rFonts w:ascii="SimSun" w:eastAsia="SimSun" w:hAnsi="SimSun" w:cs="SimSun"/>
          <w:lang w:eastAsia="zh-CN"/>
        </w:rPr>
        <w:t xml:space="preserve"> </w:t>
      </w:r>
      <w:r>
        <w:t>ZTE Corporation</w:t>
      </w:r>
      <w:r w:rsidR="00367205">
        <w:rPr>
          <w:rFonts w:eastAsia="SimSun"/>
          <w:lang w:eastAsia="zh-CN"/>
        </w:rPr>
        <w:t>.</w:t>
      </w:r>
      <w:bookmarkEnd w:id="6"/>
    </w:p>
    <w:sectPr w:rsidR="0036720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55966" w14:textId="77777777" w:rsidR="00C46DA9" w:rsidRDefault="00C46DA9">
      <w:pPr>
        <w:spacing w:after="0"/>
      </w:pPr>
      <w:r>
        <w:separator/>
      </w:r>
    </w:p>
  </w:endnote>
  <w:endnote w:type="continuationSeparator" w:id="0">
    <w:p w14:paraId="098222AB" w14:textId="77777777" w:rsidR="00C46DA9" w:rsidRDefault="00C46D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EEFBC" w14:textId="77777777" w:rsidR="00C46DA9" w:rsidRDefault="00C46DA9">
      <w:pPr>
        <w:spacing w:after="0"/>
      </w:pPr>
      <w:r>
        <w:separator/>
      </w:r>
    </w:p>
  </w:footnote>
  <w:footnote w:type="continuationSeparator" w:id="0">
    <w:p w14:paraId="28BCE037" w14:textId="77777777" w:rsidR="00C46DA9" w:rsidRDefault="00C46D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3"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5"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5E52456"/>
    <w:multiLevelType w:val="hybridMultilevel"/>
    <w:tmpl w:val="6BD0A870"/>
    <w:lvl w:ilvl="0" w:tplc="F1C0EAA6">
      <w:start w:val="1"/>
      <w:numFmt w:val="decimal"/>
      <w:lvlText w:val="%1)"/>
      <w:lvlJc w:val="left"/>
      <w:pPr>
        <w:ind w:left="360" w:hanging="360"/>
      </w:pPr>
      <w:rPr>
        <w:rFonts w:ascii="Calibri" w:eastAsia="Times New Roman" w:hAnsi="Calibri" w:cs="Calibr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7"/>
  </w:num>
  <w:num w:numId="3">
    <w:abstractNumId w:val="16"/>
  </w:num>
  <w:num w:numId="4">
    <w:abstractNumId w:val="15"/>
  </w:num>
  <w:num w:numId="5">
    <w:abstractNumId w:val="10"/>
  </w:num>
  <w:num w:numId="6">
    <w:abstractNumId w:val="3"/>
  </w:num>
  <w:num w:numId="7">
    <w:abstractNumId w:val="22"/>
  </w:num>
  <w:num w:numId="8">
    <w:abstractNumId w:val="21"/>
  </w:num>
  <w:num w:numId="9">
    <w:abstractNumId w:val="12"/>
  </w:num>
  <w:num w:numId="10">
    <w:abstractNumId w:val="17"/>
  </w:num>
  <w:num w:numId="11">
    <w:abstractNumId w:val="25"/>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0"/>
  </w:num>
  <w:num w:numId="16">
    <w:abstractNumId w:val="24"/>
  </w:num>
  <w:num w:numId="17">
    <w:abstractNumId w:val="18"/>
  </w:num>
  <w:num w:numId="18">
    <w:abstractNumId w:val="23"/>
  </w:num>
  <w:num w:numId="19">
    <w:abstractNumId w:val="19"/>
  </w:num>
  <w:num w:numId="20">
    <w:abstractNumId w:val="2"/>
  </w:num>
  <w:num w:numId="21">
    <w:abstractNumId w:val="6"/>
  </w:num>
  <w:num w:numId="22">
    <w:abstractNumId w:val="5"/>
  </w:num>
  <w:num w:numId="23">
    <w:abstractNumId w:val="13"/>
  </w:num>
  <w:num w:numId="24">
    <w:abstractNumId w:val="11"/>
  </w:num>
  <w:num w:numId="25">
    <w:abstractNumId w:val="8"/>
  </w:num>
  <w:num w:numId="26">
    <w:abstractNumId w:val="9"/>
  </w:num>
  <w:num w:numId="27">
    <w:abstractNumId w:val="26"/>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01E28"/>
    <w:rsid w:val="00007649"/>
    <w:rsid w:val="00007FC8"/>
    <w:rsid w:val="00010A64"/>
    <w:rsid w:val="00012BD8"/>
    <w:rsid w:val="00016A07"/>
    <w:rsid w:val="00030F70"/>
    <w:rsid w:val="00037587"/>
    <w:rsid w:val="00044F6F"/>
    <w:rsid w:val="00046051"/>
    <w:rsid w:val="00047E08"/>
    <w:rsid w:val="00055D39"/>
    <w:rsid w:val="00057667"/>
    <w:rsid w:val="00061EE0"/>
    <w:rsid w:val="0006365A"/>
    <w:rsid w:val="00063ED8"/>
    <w:rsid w:val="00067EC1"/>
    <w:rsid w:val="0008261B"/>
    <w:rsid w:val="000B0BE2"/>
    <w:rsid w:val="000D4404"/>
    <w:rsid w:val="000D6FD2"/>
    <w:rsid w:val="000E2CCD"/>
    <w:rsid w:val="000F0271"/>
    <w:rsid w:val="000F09F0"/>
    <w:rsid w:val="000F4614"/>
    <w:rsid w:val="000F558C"/>
    <w:rsid w:val="001051F8"/>
    <w:rsid w:val="00110B70"/>
    <w:rsid w:val="001122C8"/>
    <w:rsid w:val="001164BC"/>
    <w:rsid w:val="00120285"/>
    <w:rsid w:val="001213E4"/>
    <w:rsid w:val="00136E6F"/>
    <w:rsid w:val="00153C10"/>
    <w:rsid w:val="00161320"/>
    <w:rsid w:val="00164126"/>
    <w:rsid w:val="00164C49"/>
    <w:rsid w:val="0016659B"/>
    <w:rsid w:val="00175882"/>
    <w:rsid w:val="001827C5"/>
    <w:rsid w:val="001841C4"/>
    <w:rsid w:val="001907BE"/>
    <w:rsid w:val="001B211B"/>
    <w:rsid w:val="001B2A7D"/>
    <w:rsid w:val="001B424C"/>
    <w:rsid w:val="001B5981"/>
    <w:rsid w:val="001C0898"/>
    <w:rsid w:val="001D1FAA"/>
    <w:rsid w:val="001D37D5"/>
    <w:rsid w:val="001E24B7"/>
    <w:rsid w:val="001F3C42"/>
    <w:rsid w:val="0021241E"/>
    <w:rsid w:val="002150B4"/>
    <w:rsid w:val="0021682B"/>
    <w:rsid w:val="002248E3"/>
    <w:rsid w:val="00226E78"/>
    <w:rsid w:val="00234649"/>
    <w:rsid w:val="00246983"/>
    <w:rsid w:val="0024743E"/>
    <w:rsid w:val="002636D2"/>
    <w:rsid w:val="00270929"/>
    <w:rsid w:val="0028050C"/>
    <w:rsid w:val="00283385"/>
    <w:rsid w:val="00287612"/>
    <w:rsid w:val="0029002D"/>
    <w:rsid w:val="00291143"/>
    <w:rsid w:val="00295846"/>
    <w:rsid w:val="002962C8"/>
    <w:rsid w:val="002A0A31"/>
    <w:rsid w:val="002A158D"/>
    <w:rsid w:val="002A225C"/>
    <w:rsid w:val="002C1397"/>
    <w:rsid w:val="002C56F1"/>
    <w:rsid w:val="002D051A"/>
    <w:rsid w:val="002D4C5F"/>
    <w:rsid w:val="002E2964"/>
    <w:rsid w:val="002E67D5"/>
    <w:rsid w:val="002F3CCE"/>
    <w:rsid w:val="002F64EA"/>
    <w:rsid w:val="002F7FE6"/>
    <w:rsid w:val="00302B44"/>
    <w:rsid w:val="00317AB2"/>
    <w:rsid w:val="00320F79"/>
    <w:rsid w:val="0032208E"/>
    <w:rsid w:val="00331B29"/>
    <w:rsid w:val="00333FE8"/>
    <w:rsid w:val="0034459E"/>
    <w:rsid w:val="00350BF3"/>
    <w:rsid w:val="003550AC"/>
    <w:rsid w:val="00362E70"/>
    <w:rsid w:val="00367205"/>
    <w:rsid w:val="00372906"/>
    <w:rsid w:val="00376DD8"/>
    <w:rsid w:val="00392639"/>
    <w:rsid w:val="00393FFC"/>
    <w:rsid w:val="003A1DA8"/>
    <w:rsid w:val="003A388C"/>
    <w:rsid w:val="003B259E"/>
    <w:rsid w:val="003B43F2"/>
    <w:rsid w:val="003C0D45"/>
    <w:rsid w:val="003D46A5"/>
    <w:rsid w:val="003E01A5"/>
    <w:rsid w:val="003E4D48"/>
    <w:rsid w:val="003E54B6"/>
    <w:rsid w:val="003E7854"/>
    <w:rsid w:val="00411025"/>
    <w:rsid w:val="00413047"/>
    <w:rsid w:val="00425AA3"/>
    <w:rsid w:val="00430E60"/>
    <w:rsid w:val="00454A93"/>
    <w:rsid w:val="00465361"/>
    <w:rsid w:val="00482139"/>
    <w:rsid w:val="00485A3B"/>
    <w:rsid w:val="00485E4A"/>
    <w:rsid w:val="004D493C"/>
    <w:rsid w:val="004E25BD"/>
    <w:rsid w:val="004E6295"/>
    <w:rsid w:val="004F5714"/>
    <w:rsid w:val="004F62D9"/>
    <w:rsid w:val="005044F7"/>
    <w:rsid w:val="0050566F"/>
    <w:rsid w:val="00507D05"/>
    <w:rsid w:val="00513641"/>
    <w:rsid w:val="00517397"/>
    <w:rsid w:val="005234B8"/>
    <w:rsid w:val="0052660D"/>
    <w:rsid w:val="00530EF1"/>
    <w:rsid w:val="0053226B"/>
    <w:rsid w:val="005337F9"/>
    <w:rsid w:val="0055187A"/>
    <w:rsid w:val="00554DA9"/>
    <w:rsid w:val="00555234"/>
    <w:rsid w:val="00555236"/>
    <w:rsid w:val="00555341"/>
    <w:rsid w:val="005568C5"/>
    <w:rsid w:val="00560353"/>
    <w:rsid w:val="00564683"/>
    <w:rsid w:val="00570C74"/>
    <w:rsid w:val="005741E6"/>
    <w:rsid w:val="00575FD1"/>
    <w:rsid w:val="00577717"/>
    <w:rsid w:val="005779B9"/>
    <w:rsid w:val="00590792"/>
    <w:rsid w:val="00591F1A"/>
    <w:rsid w:val="00592B6C"/>
    <w:rsid w:val="005A0EF0"/>
    <w:rsid w:val="005A31F2"/>
    <w:rsid w:val="005D5E8C"/>
    <w:rsid w:val="005E16BE"/>
    <w:rsid w:val="005E2DE8"/>
    <w:rsid w:val="006035BB"/>
    <w:rsid w:val="00633B56"/>
    <w:rsid w:val="00633D44"/>
    <w:rsid w:val="00636362"/>
    <w:rsid w:val="00645BF3"/>
    <w:rsid w:val="006502A6"/>
    <w:rsid w:val="006511E4"/>
    <w:rsid w:val="0065392F"/>
    <w:rsid w:val="00667A00"/>
    <w:rsid w:val="006706F9"/>
    <w:rsid w:val="00677025"/>
    <w:rsid w:val="00693068"/>
    <w:rsid w:val="00695681"/>
    <w:rsid w:val="006963CC"/>
    <w:rsid w:val="006A11EB"/>
    <w:rsid w:val="006B06F9"/>
    <w:rsid w:val="006C3CF7"/>
    <w:rsid w:val="006C5F29"/>
    <w:rsid w:val="006C6229"/>
    <w:rsid w:val="006E58A6"/>
    <w:rsid w:val="006F0BBC"/>
    <w:rsid w:val="0070687D"/>
    <w:rsid w:val="00722DBC"/>
    <w:rsid w:val="00724F0A"/>
    <w:rsid w:val="00743315"/>
    <w:rsid w:val="007571C9"/>
    <w:rsid w:val="00757BD9"/>
    <w:rsid w:val="00760DAD"/>
    <w:rsid w:val="00763FC9"/>
    <w:rsid w:val="00764410"/>
    <w:rsid w:val="00773F68"/>
    <w:rsid w:val="00776E11"/>
    <w:rsid w:val="007770D5"/>
    <w:rsid w:val="00790544"/>
    <w:rsid w:val="00791B4D"/>
    <w:rsid w:val="007936BE"/>
    <w:rsid w:val="007A3707"/>
    <w:rsid w:val="007B32C7"/>
    <w:rsid w:val="007B41A9"/>
    <w:rsid w:val="007B7270"/>
    <w:rsid w:val="007B7C8C"/>
    <w:rsid w:val="007C418D"/>
    <w:rsid w:val="007C52FF"/>
    <w:rsid w:val="007D6B6D"/>
    <w:rsid w:val="007E0333"/>
    <w:rsid w:val="007E0926"/>
    <w:rsid w:val="007E73B3"/>
    <w:rsid w:val="007F6706"/>
    <w:rsid w:val="00805095"/>
    <w:rsid w:val="00806755"/>
    <w:rsid w:val="008069E9"/>
    <w:rsid w:val="00812F19"/>
    <w:rsid w:val="00822E4F"/>
    <w:rsid w:val="0082384B"/>
    <w:rsid w:val="00823DA4"/>
    <w:rsid w:val="00831222"/>
    <w:rsid w:val="00832995"/>
    <w:rsid w:val="00832D13"/>
    <w:rsid w:val="00835663"/>
    <w:rsid w:val="008409AA"/>
    <w:rsid w:val="008457F8"/>
    <w:rsid w:val="00846464"/>
    <w:rsid w:val="008669CA"/>
    <w:rsid w:val="00880D01"/>
    <w:rsid w:val="00885461"/>
    <w:rsid w:val="008A2B73"/>
    <w:rsid w:val="008B4289"/>
    <w:rsid w:val="008E3442"/>
    <w:rsid w:val="008F29D9"/>
    <w:rsid w:val="008F786D"/>
    <w:rsid w:val="00910B40"/>
    <w:rsid w:val="00916910"/>
    <w:rsid w:val="00926E8D"/>
    <w:rsid w:val="00943D02"/>
    <w:rsid w:val="009442C6"/>
    <w:rsid w:val="00955638"/>
    <w:rsid w:val="0096147D"/>
    <w:rsid w:val="00966012"/>
    <w:rsid w:val="009845F9"/>
    <w:rsid w:val="0098470D"/>
    <w:rsid w:val="00985531"/>
    <w:rsid w:val="009876EB"/>
    <w:rsid w:val="009918D4"/>
    <w:rsid w:val="009949CD"/>
    <w:rsid w:val="009960A9"/>
    <w:rsid w:val="00996286"/>
    <w:rsid w:val="009A06FB"/>
    <w:rsid w:val="009A1A11"/>
    <w:rsid w:val="009B42B0"/>
    <w:rsid w:val="009B5B50"/>
    <w:rsid w:val="009D290A"/>
    <w:rsid w:val="009E5307"/>
    <w:rsid w:val="009F2801"/>
    <w:rsid w:val="009F6943"/>
    <w:rsid w:val="009F7805"/>
    <w:rsid w:val="00A016FB"/>
    <w:rsid w:val="00A041AE"/>
    <w:rsid w:val="00A11501"/>
    <w:rsid w:val="00A22D6D"/>
    <w:rsid w:val="00A3232F"/>
    <w:rsid w:val="00A3724F"/>
    <w:rsid w:val="00A403DC"/>
    <w:rsid w:val="00A50848"/>
    <w:rsid w:val="00A511AD"/>
    <w:rsid w:val="00A523AB"/>
    <w:rsid w:val="00A53981"/>
    <w:rsid w:val="00A565B2"/>
    <w:rsid w:val="00A82171"/>
    <w:rsid w:val="00A87775"/>
    <w:rsid w:val="00A914B6"/>
    <w:rsid w:val="00AA09C5"/>
    <w:rsid w:val="00AB2427"/>
    <w:rsid w:val="00AB2C5D"/>
    <w:rsid w:val="00AB541F"/>
    <w:rsid w:val="00AC3ACC"/>
    <w:rsid w:val="00AC4F03"/>
    <w:rsid w:val="00AC65B7"/>
    <w:rsid w:val="00AE007F"/>
    <w:rsid w:val="00AE35F1"/>
    <w:rsid w:val="00AE49B2"/>
    <w:rsid w:val="00AE61CE"/>
    <w:rsid w:val="00B008D4"/>
    <w:rsid w:val="00B00F08"/>
    <w:rsid w:val="00B0504E"/>
    <w:rsid w:val="00B12084"/>
    <w:rsid w:val="00B242C2"/>
    <w:rsid w:val="00B25324"/>
    <w:rsid w:val="00B450B0"/>
    <w:rsid w:val="00B6644F"/>
    <w:rsid w:val="00B7236F"/>
    <w:rsid w:val="00B803C1"/>
    <w:rsid w:val="00BA46A9"/>
    <w:rsid w:val="00BB01EF"/>
    <w:rsid w:val="00BC4E4E"/>
    <w:rsid w:val="00BD49C1"/>
    <w:rsid w:val="00BD6D31"/>
    <w:rsid w:val="00BE4ACE"/>
    <w:rsid w:val="00BF11B5"/>
    <w:rsid w:val="00BF2CF5"/>
    <w:rsid w:val="00C0186B"/>
    <w:rsid w:val="00C0306B"/>
    <w:rsid w:val="00C0587A"/>
    <w:rsid w:val="00C1005C"/>
    <w:rsid w:val="00C13C4A"/>
    <w:rsid w:val="00C208FF"/>
    <w:rsid w:val="00C23356"/>
    <w:rsid w:val="00C3315C"/>
    <w:rsid w:val="00C35062"/>
    <w:rsid w:val="00C41EEB"/>
    <w:rsid w:val="00C46DA9"/>
    <w:rsid w:val="00C506F5"/>
    <w:rsid w:val="00C50CF2"/>
    <w:rsid w:val="00C53B78"/>
    <w:rsid w:val="00C541A8"/>
    <w:rsid w:val="00C6379A"/>
    <w:rsid w:val="00C64D38"/>
    <w:rsid w:val="00C65B7E"/>
    <w:rsid w:val="00C765F3"/>
    <w:rsid w:val="00C80399"/>
    <w:rsid w:val="00C818EA"/>
    <w:rsid w:val="00C87CFF"/>
    <w:rsid w:val="00C906B5"/>
    <w:rsid w:val="00C951A1"/>
    <w:rsid w:val="00C97172"/>
    <w:rsid w:val="00C97867"/>
    <w:rsid w:val="00CA7652"/>
    <w:rsid w:val="00CB4CCD"/>
    <w:rsid w:val="00CC181D"/>
    <w:rsid w:val="00CE23D6"/>
    <w:rsid w:val="00CF31AF"/>
    <w:rsid w:val="00CF5D98"/>
    <w:rsid w:val="00D02CA3"/>
    <w:rsid w:val="00D115EE"/>
    <w:rsid w:val="00D14538"/>
    <w:rsid w:val="00D14C0C"/>
    <w:rsid w:val="00D15761"/>
    <w:rsid w:val="00D22604"/>
    <w:rsid w:val="00D22681"/>
    <w:rsid w:val="00D30C08"/>
    <w:rsid w:val="00D509E8"/>
    <w:rsid w:val="00D80110"/>
    <w:rsid w:val="00D95DC7"/>
    <w:rsid w:val="00DA2763"/>
    <w:rsid w:val="00DA41D1"/>
    <w:rsid w:val="00DB398E"/>
    <w:rsid w:val="00DC039E"/>
    <w:rsid w:val="00DC1F8B"/>
    <w:rsid w:val="00DC28E0"/>
    <w:rsid w:val="00DC6807"/>
    <w:rsid w:val="00DD2E89"/>
    <w:rsid w:val="00DE144A"/>
    <w:rsid w:val="00DE6890"/>
    <w:rsid w:val="00DF44B4"/>
    <w:rsid w:val="00DF55F1"/>
    <w:rsid w:val="00E02BB3"/>
    <w:rsid w:val="00E0761F"/>
    <w:rsid w:val="00E10066"/>
    <w:rsid w:val="00E21548"/>
    <w:rsid w:val="00E27D16"/>
    <w:rsid w:val="00E358DF"/>
    <w:rsid w:val="00E40FC4"/>
    <w:rsid w:val="00E45F22"/>
    <w:rsid w:val="00E63E6D"/>
    <w:rsid w:val="00E71CA7"/>
    <w:rsid w:val="00E96554"/>
    <w:rsid w:val="00E97D50"/>
    <w:rsid w:val="00EA0F12"/>
    <w:rsid w:val="00EA3011"/>
    <w:rsid w:val="00EA4F0D"/>
    <w:rsid w:val="00EB1425"/>
    <w:rsid w:val="00EB2917"/>
    <w:rsid w:val="00EB4DB4"/>
    <w:rsid w:val="00EC2562"/>
    <w:rsid w:val="00ED08EF"/>
    <w:rsid w:val="00ED1766"/>
    <w:rsid w:val="00EE374A"/>
    <w:rsid w:val="00EE67DC"/>
    <w:rsid w:val="00F05590"/>
    <w:rsid w:val="00F06A17"/>
    <w:rsid w:val="00F142A6"/>
    <w:rsid w:val="00F14A01"/>
    <w:rsid w:val="00F1727F"/>
    <w:rsid w:val="00F21F29"/>
    <w:rsid w:val="00F22D3D"/>
    <w:rsid w:val="00F34835"/>
    <w:rsid w:val="00F35D08"/>
    <w:rsid w:val="00F35FBD"/>
    <w:rsid w:val="00F4012C"/>
    <w:rsid w:val="00F506AF"/>
    <w:rsid w:val="00F512B0"/>
    <w:rsid w:val="00F603B2"/>
    <w:rsid w:val="00F61401"/>
    <w:rsid w:val="00F741F1"/>
    <w:rsid w:val="00F81C18"/>
    <w:rsid w:val="00F82D17"/>
    <w:rsid w:val="00F8502B"/>
    <w:rsid w:val="00F879C9"/>
    <w:rsid w:val="00F95AAD"/>
    <w:rsid w:val="00FB14C2"/>
    <w:rsid w:val="00FB5176"/>
    <w:rsid w:val="00FB62D2"/>
    <w:rsid w:val="00FC044D"/>
    <w:rsid w:val="00FC05D9"/>
    <w:rsid w:val="00FC1A7C"/>
    <w:rsid w:val="00FC4592"/>
    <w:rsid w:val="00FC5132"/>
    <w:rsid w:val="00FD1ED9"/>
    <w:rsid w:val="00FE1230"/>
    <w:rsid w:val="00FE402E"/>
    <w:rsid w:val="00FE41A7"/>
    <w:rsid w:val="00FF083E"/>
    <w:rsid w:val="00FF38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176"/>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C23356"/>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12418">
      <w:bodyDiv w:val="1"/>
      <w:marLeft w:val="0"/>
      <w:marRight w:val="0"/>
      <w:marTop w:val="0"/>
      <w:marBottom w:val="0"/>
      <w:divBdr>
        <w:top w:val="none" w:sz="0" w:space="0" w:color="auto"/>
        <w:left w:val="none" w:sz="0" w:space="0" w:color="auto"/>
        <w:bottom w:val="none" w:sz="0" w:space="0" w:color="auto"/>
        <w:right w:val="none" w:sz="0" w:space="0" w:color="auto"/>
      </w:divBdr>
      <w:divsChild>
        <w:div w:id="890195913">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568537223">
      <w:bodyDiv w:val="1"/>
      <w:marLeft w:val="0"/>
      <w:marRight w:val="0"/>
      <w:marTop w:val="0"/>
      <w:marBottom w:val="0"/>
      <w:divBdr>
        <w:top w:val="none" w:sz="0" w:space="0" w:color="auto"/>
        <w:left w:val="none" w:sz="0" w:space="0" w:color="auto"/>
        <w:bottom w:val="none" w:sz="0" w:space="0" w:color="auto"/>
        <w:right w:val="none" w:sz="0" w:space="0" w:color="auto"/>
      </w:divBdr>
    </w:div>
    <w:div w:id="691884398">
      <w:bodyDiv w:val="1"/>
      <w:marLeft w:val="0"/>
      <w:marRight w:val="0"/>
      <w:marTop w:val="0"/>
      <w:marBottom w:val="0"/>
      <w:divBdr>
        <w:top w:val="none" w:sz="0" w:space="0" w:color="auto"/>
        <w:left w:val="none" w:sz="0" w:space="0" w:color="auto"/>
        <w:bottom w:val="none" w:sz="0" w:space="0" w:color="auto"/>
        <w:right w:val="none" w:sz="0" w:space="0" w:color="auto"/>
      </w:divBdr>
      <w:divsChild>
        <w:div w:id="1135562959">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9579671">
      <w:bodyDiv w:val="1"/>
      <w:marLeft w:val="0"/>
      <w:marRight w:val="0"/>
      <w:marTop w:val="0"/>
      <w:marBottom w:val="0"/>
      <w:divBdr>
        <w:top w:val="none" w:sz="0" w:space="0" w:color="auto"/>
        <w:left w:val="none" w:sz="0" w:space="0" w:color="auto"/>
        <w:bottom w:val="none" w:sz="0" w:space="0" w:color="auto"/>
        <w:right w:val="none" w:sz="0" w:space="0" w:color="auto"/>
      </w:divBdr>
      <w:divsChild>
        <w:div w:id="336857681">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932932128">
      <w:bodyDiv w:val="1"/>
      <w:marLeft w:val="0"/>
      <w:marRight w:val="0"/>
      <w:marTop w:val="0"/>
      <w:marBottom w:val="0"/>
      <w:divBdr>
        <w:top w:val="none" w:sz="0" w:space="0" w:color="auto"/>
        <w:left w:val="none" w:sz="0" w:space="0" w:color="auto"/>
        <w:bottom w:val="none" w:sz="0" w:space="0" w:color="auto"/>
        <w:right w:val="none" w:sz="0" w:space="0" w:color="auto"/>
      </w:divBdr>
      <w:divsChild>
        <w:div w:id="1397169400">
          <w:marLeft w:val="0"/>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A4D51F7C-DADC-4BD1-AD80-316E58D0A3FC}">
  <ds:schemaRefs>
    <ds:schemaRef ds:uri="http://schemas.openxmlformats.org/officeDocument/2006/bibliography"/>
  </ds:schemaRefs>
</ds:datastoreItem>
</file>

<file path=customXml/itemProps2.xml><?xml version="1.0" encoding="utf-8"?>
<ds:datastoreItem xmlns:ds="http://schemas.openxmlformats.org/officeDocument/2006/customXml" ds:itemID="{B8A50515-89E1-4FBD-96B9-72E1D28F6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1170</Words>
  <Characters>6674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2</cp:revision>
  <dcterms:created xsi:type="dcterms:W3CDTF">2025-02-06T20:19:00Z</dcterms:created>
  <dcterms:modified xsi:type="dcterms:W3CDTF">2025-02-06T20:19:00Z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(3)RTTqcIp2EW2wtlAAAFMAiTwRVNjh+GBEC72P5Nr1DGPN7tsw4srgJcLoSF/oApydC58NwOOX
blDF7VsqUZ55TJJ+R5WlBPG5EVqL2v5GXcTM0jSXxPsvpsCtcuutH5fbxWhwUQy9mcvrhac1
+6ofdBkp/ssObqGrHmy3dURE+yZ1lBmWLznoPdZOUSw+1/dcfWuJ1Q38uJzFF6wUcMHd96/i
7l/JrtgjCPMK4YwRmm</vt:lpwstr>
  </property>
  <property fmtid="{D5CDD505-2E9C-101B-9397-08002B2CF9AE}" pid="4" name="_2015_ms_pID_7253431">
    <vt:lpwstr>/uI703vPrKuBGZGAsb+TQEdbgjsDnB0sgMFlFaGohNLuCw+oNiQkHa
xPbyWplhoTsE9qy2aYvrUFzx2G0qmrx4/DApRrmlC4wijaBoUoe4rsXpxxr2OvEJ2vMtYVmp
8yVKOAMsu60n26Aju5uI/FInghC/JOvmTRCCa97B8ZNq3tbCUNLfl5FQo6McVFz+YwbH+REm
enyDxEjQAgiFqu1k+zqHDZOk2oDAfKu4bZrQ</vt:lpwstr>
  </property>
  <property fmtid="{D5CDD505-2E9C-101B-9397-08002B2CF9AE}" pid="5" name="_2015_ms_pID_7253432">
    <vt:lpwstr>leqNCLFJWCJZS5Vu+rpDVUI=</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1737942184</vt:lpwstr>
  </property>
</Properties>
</file>